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E2AE9" w14:textId="77777777" w:rsidR="00330350" w:rsidRPr="007A0A7D" w:rsidRDefault="00330350" w:rsidP="00330350">
      <w:pPr>
        <w:pStyle w:val="3GPPHeader"/>
        <w:spacing w:after="60"/>
        <w:rPr>
          <w:sz w:val="32"/>
          <w:lang w:val="sv-SE"/>
        </w:rPr>
      </w:pPr>
      <w:r w:rsidRPr="007A0A7D">
        <w:rPr>
          <w:lang w:val="sv-SE"/>
        </w:rPr>
        <w:t>3GPP TSG RAN WG1 #</w:t>
      </w:r>
      <w:r w:rsidRPr="00F648BA">
        <w:rPr>
          <w:lang w:val="sv-SE"/>
        </w:rPr>
        <w:t>11</w:t>
      </w:r>
      <w:r>
        <w:rPr>
          <w:lang w:val="sv-SE"/>
        </w:rPr>
        <w:t>0</w:t>
      </w:r>
      <w:r w:rsidRPr="007A0A7D">
        <w:rPr>
          <w:lang w:val="sv-SE"/>
        </w:rPr>
        <w:tab/>
      </w:r>
      <w:r w:rsidRPr="00AE5CED">
        <w:rPr>
          <w:lang w:val="sv-SE"/>
        </w:rPr>
        <w:t>R1-2207437</w:t>
      </w:r>
    </w:p>
    <w:p w14:paraId="26910AC2" w14:textId="77777777" w:rsidR="00330350" w:rsidRDefault="00330350" w:rsidP="00330350">
      <w:pPr>
        <w:pStyle w:val="3GPPHeader"/>
        <w:spacing w:after="0"/>
      </w:pPr>
      <w:r w:rsidRPr="00F648BA">
        <w:t>Toulouse, France, August 22nd – 26th, 2022</w:t>
      </w:r>
    </w:p>
    <w:p w14:paraId="25566D59" w14:textId="77777777" w:rsidR="00330350" w:rsidRDefault="00330350" w:rsidP="00330350">
      <w:pPr>
        <w:pStyle w:val="3GPPHeader"/>
        <w:spacing w:after="0"/>
        <w:rPr>
          <w:rFonts w:cs="Arial"/>
          <w:sz w:val="22"/>
        </w:rPr>
      </w:pPr>
    </w:p>
    <w:p w14:paraId="7FADC3FF" w14:textId="77777777" w:rsidR="00330350" w:rsidRPr="00395743" w:rsidRDefault="00330350" w:rsidP="00330350">
      <w:pPr>
        <w:pStyle w:val="3GPPHeader"/>
        <w:spacing w:after="0"/>
        <w:rPr>
          <w:rFonts w:cs="Arial"/>
          <w:sz w:val="22"/>
        </w:rPr>
      </w:pPr>
      <w:r w:rsidRPr="00395743">
        <w:rPr>
          <w:rFonts w:cs="Arial"/>
          <w:sz w:val="22"/>
        </w:rPr>
        <w:t>Agenda Item:</w:t>
      </w:r>
      <w:r w:rsidRPr="00395743">
        <w:rPr>
          <w:rFonts w:cs="Arial"/>
          <w:sz w:val="22"/>
        </w:rPr>
        <w:tab/>
      </w:r>
      <w:r>
        <w:rPr>
          <w:rFonts w:cs="Arial"/>
        </w:rPr>
        <w:t>9</w:t>
      </w:r>
      <w:r w:rsidRPr="00395743">
        <w:rPr>
          <w:rFonts w:cs="Arial"/>
        </w:rPr>
        <w:t>.7.</w:t>
      </w:r>
      <w:r>
        <w:rPr>
          <w:rFonts w:cs="Arial"/>
        </w:rPr>
        <w:t>1</w:t>
      </w:r>
    </w:p>
    <w:p w14:paraId="48451794" w14:textId="77777777" w:rsidR="00330350" w:rsidRPr="00395743" w:rsidRDefault="00330350" w:rsidP="00330350">
      <w:pPr>
        <w:pStyle w:val="3GPPHeader"/>
        <w:spacing w:after="0"/>
        <w:rPr>
          <w:rFonts w:cs="Arial"/>
          <w:sz w:val="22"/>
        </w:rPr>
      </w:pPr>
      <w:r w:rsidRPr="00395743">
        <w:rPr>
          <w:rFonts w:cs="Arial"/>
          <w:sz w:val="22"/>
        </w:rPr>
        <w:t>Source:</w:t>
      </w:r>
      <w:r w:rsidRPr="00395743">
        <w:rPr>
          <w:rFonts w:cs="Arial"/>
          <w:sz w:val="22"/>
        </w:rPr>
        <w:tab/>
        <w:t>Ericsson</w:t>
      </w:r>
    </w:p>
    <w:p w14:paraId="1DA6720B" w14:textId="77777777" w:rsidR="00330350" w:rsidRPr="00395743" w:rsidRDefault="00330350" w:rsidP="00330350">
      <w:pPr>
        <w:pStyle w:val="3GPPHeader"/>
        <w:spacing w:after="0"/>
        <w:rPr>
          <w:rFonts w:cs="Arial"/>
          <w:sz w:val="22"/>
        </w:rPr>
      </w:pPr>
      <w:r w:rsidRPr="00395743">
        <w:rPr>
          <w:rFonts w:cs="Arial"/>
          <w:sz w:val="22"/>
        </w:rPr>
        <w:t>Title:</w:t>
      </w:r>
      <w:r w:rsidRPr="00643E3B">
        <w:rPr>
          <w:rFonts w:cs="Arial"/>
          <w:sz w:val="22"/>
        </w:rPr>
        <w:tab/>
      </w:r>
      <w:r w:rsidRPr="00CF766F">
        <w:rPr>
          <w:sz w:val="22"/>
        </w:rPr>
        <w:t>Modeling and evaluation methodology for network energy saving</w:t>
      </w:r>
    </w:p>
    <w:p w14:paraId="1571CB58" w14:textId="77777777" w:rsidR="00330350" w:rsidRDefault="00330350" w:rsidP="00330350">
      <w:pPr>
        <w:pStyle w:val="3GPPHeader"/>
        <w:spacing w:after="0"/>
        <w:rPr>
          <w:rFonts w:cs="Arial"/>
          <w:sz w:val="22"/>
        </w:rPr>
      </w:pPr>
      <w:r w:rsidRPr="00395743">
        <w:rPr>
          <w:rFonts w:cs="Arial"/>
          <w:sz w:val="22"/>
        </w:rPr>
        <w:t>Document for:</w:t>
      </w:r>
      <w:r w:rsidRPr="00395743">
        <w:rPr>
          <w:rFonts w:cs="Arial"/>
          <w:sz w:val="22"/>
        </w:rPr>
        <w:tab/>
        <w:t>Discussion and Decision</w:t>
      </w:r>
    </w:p>
    <w:p w14:paraId="49929D0D" w14:textId="77777777" w:rsidR="00330350" w:rsidRPr="00395743" w:rsidRDefault="00330350" w:rsidP="00330350">
      <w:pPr>
        <w:pStyle w:val="3GPPHeader"/>
        <w:spacing w:after="0"/>
        <w:rPr>
          <w:rFonts w:cs="Arial"/>
          <w:sz w:val="22"/>
        </w:rPr>
      </w:pPr>
    </w:p>
    <w:p w14:paraId="189FCA66" w14:textId="77777777" w:rsidR="00330350" w:rsidRPr="00395743" w:rsidRDefault="00330350" w:rsidP="00330350">
      <w:pPr>
        <w:pStyle w:val="Heading1"/>
        <w:rPr>
          <w:rFonts w:cs="Arial"/>
          <w:b/>
          <w:bCs/>
          <w:lang w:val="en-US"/>
        </w:rPr>
      </w:pPr>
      <w:r w:rsidRPr="00395743">
        <w:rPr>
          <w:rFonts w:cs="Arial"/>
          <w:b/>
          <w:bCs/>
          <w:lang w:val="en-US"/>
        </w:rPr>
        <w:t>Introduction</w:t>
      </w:r>
    </w:p>
    <w:p w14:paraId="45247A41" w14:textId="77777777" w:rsidR="00330350" w:rsidRPr="00AE5CED" w:rsidRDefault="00330350" w:rsidP="00330350">
      <w:pPr>
        <w:spacing w:line="257" w:lineRule="auto"/>
        <w:jc w:val="both"/>
        <w:rPr>
          <w:rFonts w:ascii="Arial" w:eastAsia="Arial" w:hAnsi="Arial" w:cs="Arial"/>
          <w:sz w:val="22"/>
          <w:szCs w:val="22"/>
        </w:rPr>
      </w:pPr>
      <w:r w:rsidRPr="00AE5CED">
        <w:rPr>
          <w:rFonts w:ascii="Arial" w:eastAsia="Arial" w:hAnsi="Arial" w:cs="Arial"/>
          <w:sz w:val="22"/>
          <w:szCs w:val="22"/>
        </w:rPr>
        <w:t xml:space="preserve">In RAN#94, it was agreed to start a Rel 18 SI on network energy savings (latest WID in [7]), with the following objectives. </w:t>
      </w:r>
    </w:p>
    <w:p w14:paraId="2372E93B" w14:textId="77777777" w:rsidR="00330350" w:rsidRPr="00FF5E37" w:rsidRDefault="00330350" w:rsidP="00330350">
      <w:pPr>
        <w:pStyle w:val="ListParagraph"/>
        <w:numPr>
          <w:ilvl w:val="0"/>
          <w:numId w:val="9"/>
        </w:numPr>
        <w:rPr>
          <w:sz w:val="20"/>
          <w:szCs w:val="20"/>
          <w:lang w:val="en-GB"/>
        </w:rPr>
      </w:pPr>
      <w:r w:rsidRPr="00FF5E37">
        <w:rPr>
          <w:sz w:val="20"/>
          <w:szCs w:val="20"/>
          <w:lang w:val="en-GB"/>
        </w:rPr>
        <w:t>Definition of a base station energy consumption model [RAN1]</w:t>
      </w:r>
    </w:p>
    <w:p w14:paraId="0A6A3934" w14:textId="77777777" w:rsidR="00330350" w:rsidRPr="00FF5E37" w:rsidRDefault="00330350" w:rsidP="00330350">
      <w:pPr>
        <w:pStyle w:val="ListParagraph"/>
        <w:numPr>
          <w:ilvl w:val="0"/>
          <w:numId w:val="8"/>
        </w:numPr>
        <w:rPr>
          <w:sz w:val="20"/>
          <w:szCs w:val="20"/>
        </w:rPr>
      </w:pPr>
      <w:r w:rsidRPr="00FF5E37">
        <w:rPr>
          <w:sz w:val="20"/>
          <w:szCs w:val="20"/>
        </w:rPr>
        <w:t xml:space="preserve">Adapt the framework of the power consumption modelling and evaluation methodology of TR38.840 to the base station side, including relative energy consumption for DL and UL (considering factors like PA efficiency, number of </w:t>
      </w:r>
      <w:proofErr w:type="spellStart"/>
      <w:r w:rsidRPr="00FF5E37">
        <w:rPr>
          <w:sz w:val="20"/>
          <w:szCs w:val="20"/>
        </w:rPr>
        <w:t>TxRU</w:t>
      </w:r>
      <w:proofErr w:type="spellEnd"/>
      <w:r w:rsidRPr="00FF5E37">
        <w:rPr>
          <w:sz w:val="20"/>
          <w:szCs w:val="20"/>
        </w:rPr>
        <w:t xml:space="preserve">, base station load, </w:t>
      </w:r>
      <w:proofErr w:type="spellStart"/>
      <w:r w:rsidRPr="00FF5E37">
        <w:rPr>
          <w:sz w:val="20"/>
          <w:szCs w:val="20"/>
        </w:rPr>
        <w:t>etc</w:t>
      </w:r>
      <w:proofErr w:type="spellEnd"/>
      <w:r w:rsidRPr="00FF5E37">
        <w:rPr>
          <w:sz w:val="20"/>
          <w:szCs w:val="20"/>
        </w:rPr>
        <w:t>), sleep states and the associated transition times, and one or more reference parameters/configurations.</w:t>
      </w:r>
    </w:p>
    <w:p w14:paraId="28213F48" w14:textId="77777777" w:rsidR="00330350" w:rsidRPr="00FF5E37" w:rsidRDefault="00330350" w:rsidP="00330350">
      <w:pPr>
        <w:pStyle w:val="ListParagraph"/>
        <w:numPr>
          <w:ilvl w:val="0"/>
          <w:numId w:val="9"/>
        </w:numPr>
        <w:rPr>
          <w:sz w:val="20"/>
          <w:szCs w:val="20"/>
          <w:lang w:val="en-GB"/>
        </w:rPr>
      </w:pPr>
      <w:r w:rsidRPr="00FF5E37">
        <w:rPr>
          <w:sz w:val="20"/>
          <w:szCs w:val="20"/>
          <w:lang w:val="en-GB"/>
        </w:rPr>
        <w:t>Definition of an evaluation methodology and KPIs [RAN1]</w:t>
      </w:r>
    </w:p>
    <w:p w14:paraId="1E857A43" w14:textId="77777777" w:rsidR="00330350" w:rsidRPr="00FF5E37" w:rsidRDefault="00330350" w:rsidP="00330350">
      <w:pPr>
        <w:pStyle w:val="ListParagraph"/>
        <w:numPr>
          <w:ilvl w:val="0"/>
          <w:numId w:val="8"/>
        </w:numPr>
        <w:rPr>
          <w:sz w:val="20"/>
          <w:szCs w:val="20"/>
        </w:rPr>
      </w:pPr>
      <w:r w:rsidRPr="00FF5E37">
        <w:rPr>
          <w:sz w:val="20"/>
          <w:szCs w:val="20"/>
        </w:rPr>
        <w:t xml:space="preserve">The evaluation methodology should target for evaluating system-level network energy consumption and energy savings gains, as well as assessing/balancing impact to network and user performance (e.g. spectral efficiency, capacity, UPT, latency, handover performance, call drop rate, initial access performance, </w:t>
      </w:r>
      <w:r w:rsidRPr="00FF5E37">
        <w:rPr>
          <w:sz w:val="20"/>
          <w:szCs w:val="20"/>
          <w:lang w:val="en-GB"/>
        </w:rPr>
        <w:t>SLA assurance related KPIs</w:t>
      </w:r>
      <w:r w:rsidRPr="00FF5E37">
        <w:rPr>
          <w:sz w:val="20"/>
          <w:szCs w:val="20"/>
        </w:rPr>
        <w:t>), energy efficiency, and UE power consumption, complexity. The evaluation methodology should not focus on a single KPI, and should reuse existing KPIs whenever applicable; where existing KPIs are found to be insufficient new KPIs may be developed as needed.</w:t>
      </w:r>
    </w:p>
    <w:p w14:paraId="01B00C4C" w14:textId="77777777" w:rsidR="00330350" w:rsidRPr="00FF5E37" w:rsidRDefault="00330350" w:rsidP="00330350">
      <w:pPr>
        <w:jc w:val="both"/>
        <w:rPr>
          <w:sz w:val="20"/>
          <w:szCs w:val="20"/>
        </w:rPr>
      </w:pPr>
      <w:r w:rsidRPr="00FF5E37">
        <w:rPr>
          <w:sz w:val="20"/>
          <w:szCs w:val="20"/>
        </w:rPr>
        <w:t>Note: WGs will decide KPIs to evaluate and how.</w:t>
      </w:r>
      <w:r w:rsidRPr="7755EAC7">
        <w:rPr>
          <w:sz w:val="20"/>
          <w:szCs w:val="20"/>
        </w:rPr>
        <w:t xml:space="preserve"> </w:t>
      </w:r>
    </w:p>
    <w:p w14:paraId="59D47CAD" w14:textId="77777777" w:rsidR="00330350" w:rsidRDefault="00330350" w:rsidP="00330350">
      <w:pPr>
        <w:pStyle w:val="ListParagraph"/>
        <w:numPr>
          <w:ilvl w:val="0"/>
          <w:numId w:val="9"/>
        </w:numPr>
        <w:rPr>
          <w:sz w:val="20"/>
          <w:szCs w:val="20"/>
          <w:lang w:val="en-GB"/>
        </w:rPr>
      </w:pPr>
      <w:r w:rsidRPr="65334B20">
        <w:rPr>
          <w:sz w:val="20"/>
          <w:szCs w:val="20"/>
          <w:lang w:val="en-GB"/>
        </w:rPr>
        <w:t xml:space="preserve">Study and identify techniques on the </w:t>
      </w:r>
      <w:proofErr w:type="spellStart"/>
      <w:r w:rsidRPr="65334B20">
        <w:rPr>
          <w:sz w:val="20"/>
          <w:szCs w:val="20"/>
          <w:lang w:val="en-GB"/>
        </w:rPr>
        <w:t>gNB</w:t>
      </w:r>
      <w:proofErr w:type="spellEnd"/>
      <w:r w:rsidRPr="65334B20">
        <w:rPr>
          <w:sz w:val="20"/>
          <w:szCs w:val="20"/>
          <w:lang w:val="en-GB"/>
        </w:rPr>
        <w:t xml:space="preserve"> and UE side to improve network energy savings in terms of both BS transmission and reception, which may include:</w:t>
      </w:r>
    </w:p>
    <w:p w14:paraId="47BFD41D" w14:textId="77777777" w:rsidR="00330350" w:rsidRDefault="00330350" w:rsidP="00330350">
      <w:pPr>
        <w:pStyle w:val="ListParagraph"/>
        <w:numPr>
          <w:ilvl w:val="0"/>
          <w:numId w:val="8"/>
        </w:numPr>
        <w:rPr>
          <w:sz w:val="20"/>
          <w:szCs w:val="20"/>
        </w:rPr>
      </w:pPr>
      <w:r w:rsidRPr="65334B20">
        <w:rPr>
          <w:sz w:val="20"/>
          <w:szCs w:val="20"/>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65334B20">
        <w:rPr>
          <w:sz w:val="20"/>
          <w:szCs w:val="20"/>
          <w:lang w:val="en-GB"/>
        </w:rPr>
        <w:t>and potential UE assistance information</w:t>
      </w:r>
      <w:r w:rsidRPr="65334B20">
        <w:rPr>
          <w:sz w:val="20"/>
          <w:szCs w:val="20"/>
        </w:rPr>
        <w:t xml:space="preserve"> [RAN1, RAN2]</w:t>
      </w:r>
    </w:p>
    <w:p w14:paraId="25393028" w14:textId="77777777" w:rsidR="00330350" w:rsidRDefault="00330350" w:rsidP="00330350">
      <w:pPr>
        <w:pStyle w:val="ListParagraph"/>
        <w:numPr>
          <w:ilvl w:val="0"/>
          <w:numId w:val="8"/>
        </w:numPr>
        <w:rPr>
          <w:sz w:val="20"/>
          <w:szCs w:val="20"/>
        </w:rPr>
      </w:pPr>
      <w:r w:rsidRPr="65334B20">
        <w:rPr>
          <w:sz w:val="20"/>
          <w:szCs w:val="20"/>
        </w:rPr>
        <w:t>Information exchange/coordination over network interfaces [RAN3]</w:t>
      </w:r>
    </w:p>
    <w:p w14:paraId="1DF93D49" w14:textId="77777777" w:rsidR="00330350" w:rsidRPr="00FF5E37" w:rsidRDefault="00330350" w:rsidP="00330350">
      <w:pPr>
        <w:jc w:val="both"/>
        <w:rPr>
          <w:sz w:val="20"/>
          <w:szCs w:val="20"/>
          <w:lang w:val="en-GB"/>
        </w:rPr>
      </w:pPr>
      <w:r w:rsidRPr="65334B20">
        <w:rPr>
          <w:sz w:val="20"/>
          <w:szCs w:val="20"/>
          <w:lang w:val="en-GB"/>
        </w:rPr>
        <w:t>Note: Other techniques are not precluded</w:t>
      </w:r>
    </w:p>
    <w:p w14:paraId="7DB0C952" w14:textId="77777777" w:rsidR="00330350" w:rsidRDefault="00330350" w:rsidP="00330350">
      <w:r w:rsidRPr="7755EAC7">
        <w:rPr>
          <w:sz w:val="20"/>
          <w:szCs w:val="20"/>
        </w:rPr>
        <w:t>The study should prioritize idle/empty and low/medium load scenarios (the exact definition of such loads is left to the study), and different loads among carriers and neighbor cells are allowed.</w:t>
      </w:r>
    </w:p>
    <w:p w14:paraId="02284AA6" w14:textId="77777777" w:rsidR="00330350" w:rsidRDefault="00330350" w:rsidP="00330350">
      <w:pPr>
        <w:pStyle w:val="BodyText"/>
        <w:rPr>
          <w:rFonts w:eastAsia="Yu Mincho" w:cs="Arial"/>
        </w:rPr>
      </w:pPr>
    </w:p>
    <w:p w14:paraId="5EC47F85" w14:textId="77777777" w:rsidR="00330350" w:rsidRPr="00AE5CED" w:rsidRDefault="00330350" w:rsidP="00330350">
      <w:pPr>
        <w:pStyle w:val="BodyText"/>
        <w:rPr>
          <w:rFonts w:eastAsia="Yu Mincho" w:cs="Arial"/>
          <w:sz w:val="22"/>
          <w:szCs w:val="22"/>
        </w:rPr>
      </w:pPr>
      <w:r w:rsidRPr="00AE5CED">
        <w:rPr>
          <w:rFonts w:eastAsia="Yu Mincho" w:cs="Arial"/>
          <w:sz w:val="22"/>
          <w:szCs w:val="22"/>
        </w:rPr>
        <w:t xml:space="preserve">In this contribution, we provide inputs for objectives 1 and 2, i.e., modelling of </w:t>
      </w:r>
      <w:proofErr w:type="spellStart"/>
      <w:r w:rsidRPr="00AE5CED">
        <w:rPr>
          <w:rFonts w:eastAsia="Yu Mincho" w:cs="Arial"/>
          <w:sz w:val="22"/>
          <w:szCs w:val="22"/>
        </w:rPr>
        <w:t>gNB</w:t>
      </w:r>
      <w:proofErr w:type="spellEnd"/>
      <w:r w:rsidRPr="00AE5CED">
        <w:rPr>
          <w:rFonts w:eastAsia="Yu Mincho" w:cs="Arial"/>
          <w:sz w:val="22"/>
          <w:szCs w:val="22"/>
        </w:rPr>
        <w:t xml:space="preserve"> energy consumption, evaluation methodology and KPIs. </w:t>
      </w:r>
    </w:p>
    <w:p w14:paraId="335CFA85" w14:textId="77777777" w:rsidR="00330350" w:rsidRPr="0010282E" w:rsidRDefault="00330350" w:rsidP="00330350">
      <w:pPr>
        <w:rPr>
          <w:lang w:eastAsia="ja-JP"/>
        </w:rPr>
      </w:pPr>
    </w:p>
    <w:p w14:paraId="11038BB3" w14:textId="77777777" w:rsidR="00330350" w:rsidRPr="004B6662" w:rsidRDefault="00330350" w:rsidP="00330350">
      <w:pPr>
        <w:pStyle w:val="Heading1"/>
        <w:rPr>
          <w:rFonts w:cs="Arial"/>
          <w:b/>
          <w:lang w:val="en-US"/>
        </w:rPr>
      </w:pPr>
      <w:r w:rsidRPr="004B6662">
        <w:rPr>
          <w:rFonts w:cs="Arial"/>
          <w:b/>
          <w:bCs/>
          <w:lang w:val="en-US"/>
        </w:rPr>
        <w:t xml:space="preserve">Discussion </w:t>
      </w:r>
    </w:p>
    <w:p w14:paraId="5012FB2A" w14:textId="77777777" w:rsidR="00330350" w:rsidRDefault="00330350" w:rsidP="00330350">
      <w:pPr>
        <w:pStyle w:val="Heading2"/>
        <w:rPr>
          <w:rFonts w:ascii="Arial" w:hAnsi="Arial" w:cs="Arial"/>
          <w:b/>
          <w:bCs/>
          <w:color w:val="auto"/>
        </w:rPr>
      </w:pPr>
      <w:proofErr w:type="spellStart"/>
      <w:r>
        <w:rPr>
          <w:rFonts w:ascii="Arial" w:hAnsi="Arial" w:cs="Arial"/>
          <w:b/>
          <w:bCs/>
          <w:color w:val="auto"/>
        </w:rPr>
        <w:t>gNB</w:t>
      </w:r>
      <w:proofErr w:type="spellEnd"/>
      <w:r>
        <w:rPr>
          <w:rFonts w:ascii="Arial" w:hAnsi="Arial" w:cs="Arial"/>
          <w:b/>
          <w:bCs/>
          <w:color w:val="auto"/>
        </w:rPr>
        <w:t xml:space="preserve"> power model</w:t>
      </w:r>
    </w:p>
    <w:p w14:paraId="033A4963" w14:textId="77777777" w:rsidR="00330350" w:rsidRPr="00D925F7" w:rsidRDefault="00330350" w:rsidP="00330350"/>
    <w:p w14:paraId="6E1E073F" w14:textId="77777777" w:rsidR="00330350" w:rsidRDefault="00330350" w:rsidP="00330350">
      <w:pPr>
        <w:jc w:val="both"/>
        <w:rPr>
          <w:rFonts w:ascii="Arial" w:hAnsi="Arial" w:cs="Arial"/>
          <w:sz w:val="22"/>
          <w:szCs w:val="22"/>
          <w:lang w:val="en-GB" w:eastAsia="zh-CN"/>
        </w:rPr>
      </w:pPr>
      <w:r w:rsidRPr="00AE5CED">
        <w:rPr>
          <w:rFonts w:ascii="Arial" w:hAnsi="Arial" w:cs="Arial"/>
          <w:sz w:val="22"/>
          <w:szCs w:val="22"/>
          <w:lang w:val="en-GB" w:eastAsia="zh-CN"/>
        </w:rPr>
        <w:t xml:space="preserve">In this section, general aspects of </w:t>
      </w:r>
      <w:proofErr w:type="spellStart"/>
      <w:r w:rsidRPr="00AE5CED">
        <w:rPr>
          <w:rFonts w:ascii="Arial" w:hAnsi="Arial" w:cs="Arial"/>
          <w:sz w:val="22"/>
          <w:szCs w:val="22"/>
          <w:lang w:val="en-GB" w:eastAsia="zh-CN"/>
        </w:rPr>
        <w:t>gNB</w:t>
      </w:r>
      <w:proofErr w:type="spellEnd"/>
      <w:r w:rsidRPr="00AE5CED">
        <w:rPr>
          <w:rFonts w:ascii="Arial" w:hAnsi="Arial" w:cs="Arial"/>
          <w:sz w:val="22"/>
          <w:szCs w:val="22"/>
          <w:lang w:val="en-GB" w:eastAsia="zh-CN"/>
        </w:rPr>
        <w:t xml:space="preserve"> power model are discussed, followed by power model structure, scaling and approach for deriving the energy consumption for NR channel/signal transmission/reception.</w:t>
      </w:r>
    </w:p>
    <w:p w14:paraId="1108E325" w14:textId="77777777" w:rsidR="00330350" w:rsidRPr="00AE5CED" w:rsidRDefault="00330350" w:rsidP="00330350">
      <w:pPr>
        <w:jc w:val="both"/>
        <w:rPr>
          <w:rFonts w:ascii="Arial" w:hAnsi="Arial" w:cs="Arial"/>
          <w:sz w:val="22"/>
          <w:szCs w:val="22"/>
          <w:lang w:val="en-GB" w:eastAsia="zh-CN"/>
        </w:rPr>
      </w:pPr>
    </w:p>
    <w:p w14:paraId="1CFEB22C" w14:textId="77777777" w:rsidR="00330350" w:rsidRDefault="00330350" w:rsidP="00330350">
      <w:pPr>
        <w:pStyle w:val="Heading3"/>
        <w:rPr>
          <w:rFonts w:ascii="Arial" w:hAnsi="Arial" w:cs="Arial"/>
          <w:b/>
          <w:bCs/>
          <w:color w:val="auto"/>
        </w:rPr>
      </w:pPr>
      <w:r>
        <w:rPr>
          <w:rFonts w:ascii="Arial" w:hAnsi="Arial" w:cs="Arial"/>
          <w:b/>
          <w:bCs/>
          <w:color w:val="auto"/>
        </w:rPr>
        <w:t xml:space="preserve">General aspects </w:t>
      </w:r>
    </w:p>
    <w:p w14:paraId="72061082" w14:textId="77777777" w:rsidR="00330350" w:rsidRPr="009E1873" w:rsidRDefault="00330350" w:rsidP="00330350">
      <w:pPr>
        <w:rPr>
          <w:rFonts w:ascii="Arial" w:hAnsi="Arial" w:cs="Arial"/>
        </w:rPr>
      </w:pPr>
    </w:p>
    <w:p w14:paraId="6DB432DA" w14:textId="77777777" w:rsidR="00330350" w:rsidRPr="00AE5CED" w:rsidRDefault="00330350" w:rsidP="00330350">
      <w:pPr>
        <w:jc w:val="both"/>
        <w:rPr>
          <w:rFonts w:ascii="Arial" w:hAnsi="Arial" w:cs="Arial"/>
          <w:sz w:val="22"/>
          <w:szCs w:val="22"/>
        </w:rPr>
      </w:pPr>
      <w:r w:rsidRPr="00AE5CED">
        <w:rPr>
          <w:rFonts w:ascii="Arial" w:hAnsi="Arial" w:cs="Arial"/>
          <w:sz w:val="22"/>
          <w:szCs w:val="22"/>
        </w:rPr>
        <w:t xml:space="preserve">The power model should reflect practical </w:t>
      </w:r>
      <w:proofErr w:type="spellStart"/>
      <w:r w:rsidRPr="00AE5CED">
        <w:rPr>
          <w:rFonts w:ascii="Arial" w:hAnsi="Arial" w:cs="Arial"/>
          <w:sz w:val="22"/>
          <w:szCs w:val="22"/>
        </w:rPr>
        <w:t>gNB</w:t>
      </w:r>
      <w:proofErr w:type="spellEnd"/>
      <w:r w:rsidRPr="00AE5CED">
        <w:rPr>
          <w:rFonts w:ascii="Arial" w:hAnsi="Arial" w:cs="Arial"/>
          <w:sz w:val="22"/>
          <w:szCs w:val="22"/>
        </w:rPr>
        <w:t xml:space="preserve"> technology at a few years’ time horizon. Both overly conservative estimates, assuming older technology, and highly optimistic estimates presuming </w:t>
      </w:r>
      <w:r w:rsidRPr="00AE5CED">
        <w:rPr>
          <w:rFonts w:ascii="Arial" w:hAnsi="Arial" w:cs="Arial"/>
          <w:sz w:val="22"/>
          <w:szCs w:val="22"/>
        </w:rPr>
        <w:lastRenderedPageBreak/>
        <w:t xml:space="preserve">technology disruptions should be avoided. Furthermore, both hardware and software should be considered in developing the appropriate model. </w:t>
      </w:r>
    </w:p>
    <w:p w14:paraId="350FB721" w14:textId="77777777" w:rsidR="00330350" w:rsidRPr="00AE5CED" w:rsidRDefault="00330350" w:rsidP="00330350">
      <w:pPr>
        <w:jc w:val="both"/>
        <w:rPr>
          <w:sz w:val="22"/>
          <w:szCs w:val="22"/>
        </w:rPr>
      </w:pPr>
      <w:r w:rsidRPr="00AE5CED">
        <w:rPr>
          <w:rFonts w:ascii="Arial" w:hAnsi="Arial" w:cs="Arial"/>
          <w:sz w:val="22"/>
          <w:szCs w:val="22"/>
        </w:rPr>
        <w:t xml:space="preserve">In previous discussions, a model </w:t>
      </w:r>
      <w:r w:rsidRPr="00AE5CED">
        <w:rPr>
          <w:rFonts w:ascii="Arial" w:hAnsi="Arial" w:cs="Arial"/>
          <w:color w:val="2B579A"/>
          <w:sz w:val="22"/>
          <w:szCs w:val="22"/>
          <w:shd w:val="clear" w:color="auto" w:fill="E6E6E6"/>
        </w:rPr>
        <w:fldChar w:fldCharType="begin"/>
      </w:r>
      <w:r w:rsidRPr="00AE5CED">
        <w:rPr>
          <w:rFonts w:ascii="Arial" w:hAnsi="Arial" w:cs="Arial"/>
          <w:sz w:val="22"/>
          <w:szCs w:val="22"/>
        </w:rPr>
        <w:instrText xml:space="preserve"> REF _Ref83745988 \r \h  \* MERGEFORMAT </w:instrText>
      </w:r>
      <w:r w:rsidRPr="00AE5CED">
        <w:rPr>
          <w:rFonts w:ascii="Arial" w:hAnsi="Arial" w:cs="Arial"/>
          <w:color w:val="2B579A"/>
          <w:sz w:val="22"/>
          <w:szCs w:val="22"/>
          <w:shd w:val="clear" w:color="auto" w:fill="E6E6E6"/>
        </w:rPr>
      </w:r>
      <w:r w:rsidRPr="00AE5CED">
        <w:rPr>
          <w:rFonts w:ascii="Arial" w:hAnsi="Arial" w:cs="Arial"/>
          <w:color w:val="2B579A"/>
          <w:sz w:val="22"/>
          <w:szCs w:val="22"/>
          <w:shd w:val="clear" w:color="auto" w:fill="E6E6E6"/>
        </w:rPr>
        <w:fldChar w:fldCharType="separate"/>
      </w:r>
      <w:r w:rsidRPr="00AE5CED">
        <w:rPr>
          <w:rFonts w:ascii="Arial" w:hAnsi="Arial" w:cs="Arial"/>
          <w:sz w:val="22"/>
          <w:szCs w:val="22"/>
        </w:rPr>
        <w:t>[1]</w:t>
      </w:r>
      <w:r w:rsidRPr="00AE5CED">
        <w:rPr>
          <w:rFonts w:ascii="Arial" w:hAnsi="Arial" w:cs="Arial"/>
          <w:color w:val="2B579A"/>
          <w:sz w:val="22"/>
          <w:szCs w:val="22"/>
          <w:shd w:val="clear" w:color="auto" w:fill="E6E6E6"/>
        </w:rPr>
        <w:fldChar w:fldCharType="end"/>
      </w:r>
      <w:r w:rsidRPr="00AE5CED">
        <w:rPr>
          <w:rFonts w:ascii="Arial" w:hAnsi="Arial" w:cs="Arial"/>
          <w:sz w:val="22"/>
          <w:szCs w:val="22"/>
        </w:rPr>
        <w:t xml:space="preserve"> from 2015 has been used and companies have broadly considered it a qualitative and quantitative reference. The power levels and the time scales in the paper, </w:t>
      </w:r>
      <w:r>
        <w:rPr>
          <w:rFonts w:ascii="Arial" w:hAnsi="Arial" w:cs="Arial"/>
          <w:sz w:val="22"/>
          <w:szCs w:val="22"/>
        </w:rPr>
        <w:t>(</w:t>
      </w:r>
      <w:r w:rsidRPr="00AE5CED">
        <w:rPr>
          <w:rFonts w:ascii="Arial" w:hAnsi="Arial" w:cs="Arial"/>
          <w:sz w:val="22"/>
          <w:szCs w:val="22"/>
        </w:rPr>
        <w:t xml:space="preserve">shown in Annex), have been used in previous discussions. The presentation structure of the model is somewhat different from the UE power model in Rel-16/17. It is therefore desirable to introduce an improved model that better reflects the current trends and the analysis structure anticipated in the SI. In such a model, careful attention should be given to each state, particularly the sleep modes when the </w:t>
      </w:r>
      <w:proofErr w:type="spellStart"/>
      <w:r w:rsidRPr="00AE5CED">
        <w:rPr>
          <w:rFonts w:ascii="Arial" w:hAnsi="Arial" w:cs="Arial"/>
          <w:sz w:val="22"/>
          <w:szCs w:val="22"/>
        </w:rPr>
        <w:t>gNB</w:t>
      </w:r>
      <w:proofErr w:type="spellEnd"/>
      <w:r w:rsidRPr="00AE5CED">
        <w:rPr>
          <w:rFonts w:ascii="Arial" w:hAnsi="Arial" w:cs="Arial"/>
          <w:sz w:val="22"/>
          <w:szCs w:val="22"/>
        </w:rPr>
        <w:t xml:space="preserve"> is not active. Some components, e.g., PAs can be turned ON and OFF very fast, </w:t>
      </w:r>
      <w:r>
        <w:rPr>
          <w:rFonts w:ascii="Arial" w:hAnsi="Arial" w:cs="Arial"/>
          <w:sz w:val="22"/>
          <w:szCs w:val="22"/>
        </w:rPr>
        <w:t>e</w:t>
      </w:r>
      <w:r w:rsidRPr="00AE5CED">
        <w:rPr>
          <w:rFonts w:ascii="Arial" w:hAnsi="Arial" w:cs="Arial"/>
          <w:sz w:val="22"/>
          <w:szCs w:val="22"/>
        </w:rPr>
        <w:t>.</w:t>
      </w:r>
      <w:r>
        <w:rPr>
          <w:rFonts w:ascii="Arial" w:hAnsi="Arial" w:cs="Arial"/>
          <w:sz w:val="22"/>
          <w:szCs w:val="22"/>
        </w:rPr>
        <w:t>g</w:t>
      </w:r>
      <w:r w:rsidRPr="00AE5CED">
        <w:rPr>
          <w:rFonts w:ascii="Arial" w:hAnsi="Arial" w:cs="Arial"/>
          <w:sz w:val="22"/>
          <w:szCs w:val="22"/>
        </w:rPr>
        <w:t xml:space="preserve">., at symbol level scales, and some other components, </w:t>
      </w:r>
      <w:r>
        <w:rPr>
          <w:rFonts w:ascii="Arial" w:hAnsi="Arial" w:cs="Arial"/>
          <w:sz w:val="22"/>
          <w:szCs w:val="22"/>
        </w:rPr>
        <w:t>need longer transition times</w:t>
      </w:r>
      <w:r w:rsidRPr="00AE5CED">
        <w:rPr>
          <w:rFonts w:ascii="Arial" w:hAnsi="Arial" w:cs="Arial"/>
          <w:sz w:val="22"/>
          <w:szCs w:val="22"/>
        </w:rPr>
        <w:t xml:space="preserve">.  </w:t>
      </w:r>
    </w:p>
    <w:p w14:paraId="36F1300D" w14:textId="77777777" w:rsidR="00330350" w:rsidRDefault="00330350" w:rsidP="00330350">
      <w:pPr>
        <w:pStyle w:val="Proposal"/>
        <w:numPr>
          <w:ilvl w:val="0"/>
          <w:numId w:val="0"/>
        </w:numPr>
        <w:spacing w:line="254" w:lineRule="auto"/>
        <w:ind w:left="1304" w:hanging="1304"/>
        <w:rPr>
          <w:rFonts w:cs="Arial"/>
        </w:rPr>
      </w:pPr>
    </w:p>
    <w:p w14:paraId="5DCD2C00" w14:textId="77777777" w:rsidR="00330350" w:rsidRPr="00B71044" w:rsidRDefault="00330350" w:rsidP="00330350">
      <w:pPr>
        <w:pStyle w:val="Heading3"/>
        <w:rPr>
          <w:rFonts w:ascii="Arial" w:hAnsi="Arial" w:cs="Arial"/>
          <w:b/>
          <w:bCs/>
          <w:color w:val="auto"/>
        </w:rPr>
      </w:pPr>
      <w:r>
        <w:rPr>
          <w:rFonts w:ascii="Arial" w:hAnsi="Arial" w:cs="Arial"/>
          <w:b/>
          <w:bCs/>
          <w:color w:val="auto"/>
        </w:rPr>
        <w:t>Reference configurations and power</w:t>
      </w:r>
      <w:r w:rsidRPr="0805A3B0">
        <w:rPr>
          <w:rFonts w:ascii="Arial" w:hAnsi="Arial" w:cs="Arial"/>
          <w:b/>
          <w:bCs/>
          <w:color w:val="auto"/>
        </w:rPr>
        <w:t xml:space="preserve"> </w:t>
      </w:r>
      <w:r>
        <w:rPr>
          <w:rFonts w:ascii="Arial" w:hAnsi="Arial" w:cs="Arial"/>
          <w:b/>
          <w:bCs/>
          <w:color w:val="auto"/>
        </w:rPr>
        <w:t>model structure</w:t>
      </w:r>
    </w:p>
    <w:p w14:paraId="231DEE91" w14:textId="77777777" w:rsidR="00330350" w:rsidRDefault="00330350" w:rsidP="00330350">
      <w:pPr>
        <w:jc w:val="both"/>
        <w:rPr>
          <w:rFonts w:ascii="Arial" w:hAnsi="Arial" w:cs="Arial"/>
          <w:lang w:val="en-GB" w:eastAsia="zh-CN"/>
        </w:rPr>
      </w:pPr>
    </w:p>
    <w:p w14:paraId="4E560019" w14:textId="77777777" w:rsidR="00330350" w:rsidRPr="00653AC2" w:rsidRDefault="00330350" w:rsidP="00330350">
      <w:pPr>
        <w:jc w:val="both"/>
        <w:rPr>
          <w:rFonts w:ascii="Arial" w:hAnsi="Arial" w:cs="Arial"/>
          <w:sz w:val="22"/>
          <w:szCs w:val="22"/>
          <w:lang w:val="en-GB" w:eastAsia="zh-CN"/>
        </w:rPr>
      </w:pPr>
      <w:r w:rsidRPr="00AE5CED">
        <w:rPr>
          <w:rFonts w:ascii="Arial" w:hAnsi="Arial" w:cs="Arial"/>
          <w:sz w:val="22"/>
          <w:szCs w:val="22"/>
          <w:lang w:val="en-GB" w:eastAsia="zh-CN"/>
        </w:rPr>
        <w:t xml:space="preserve">In RAN1#109-e, agreements were made regarding the reference configurations as well as energy consumption modelling. </w:t>
      </w:r>
    </w:p>
    <w:p w14:paraId="544EAD9A" w14:textId="77777777" w:rsidR="00330350" w:rsidRPr="00AE5CED" w:rsidRDefault="00330350" w:rsidP="00330350">
      <w:pPr>
        <w:jc w:val="both"/>
        <w:rPr>
          <w:rFonts w:ascii="Arial" w:hAnsi="Arial" w:cs="Arial"/>
          <w:sz w:val="22"/>
          <w:szCs w:val="22"/>
          <w:lang w:val="en-GB" w:eastAsia="zh-CN"/>
        </w:rPr>
      </w:pPr>
    </w:p>
    <w:p w14:paraId="6966C3B6" w14:textId="77777777" w:rsidR="00330350" w:rsidRPr="00AE5CED" w:rsidRDefault="00330350" w:rsidP="00330350">
      <w:pPr>
        <w:jc w:val="both"/>
        <w:rPr>
          <w:rFonts w:ascii="Arial" w:hAnsi="Arial" w:cs="Arial"/>
          <w:sz w:val="22"/>
          <w:szCs w:val="22"/>
          <w:lang w:val="en-GB" w:eastAsia="ja-JP"/>
        </w:rPr>
      </w:pPr>
      <w:bookmarkStart w:id="0" w:name="_Toc61364570"/>
      <w:bookmarkStart w:id="1" w:name="_Toc61364582"/>
      <w:bookmarkEnd w:id="0"/>
      <w:bookmarkEnd w:id="1"/>
      <w:r w:rsidRPr="00AE5CED">
        <w:rPr>
          <w:rFonts w:ascii="Arial" w:hAnsi="Arial" w:cs="Arial"/>
          <w:sz w:val="22"/>
          <w:szCs w:val="22"/>
          <w:lang w:val="en-GB" w:eastAsia="ja-JP"/>
        </w:rPr>
        <w:t xml:space="preserve">First, we address the remaining issues for reference configurations. </w:t>
      </w:r>
    </w:p>
    <w:p w14:paraId="266F03FF" w14:textId="77777777" w:rsidR="00330350" w:rsidRPr="00AE5CED" w:rsidRDefault="00330350" w:rsidP="00330350">
      <w:pPr>
        <w:jc w:val="both"/>
        <w:rPr>
          <w:rFonts w:ascii="Arial" w:hAnsi="Arial" w:cs="Arial"/>
          <w:sz w:val="22"/>
          <w:szCs w:val="22"/>
          <w:lang w:val="en-GB" w:eastAsia="ja-JP"/>
        </w:rPr>
      </w:pPr>
    </w:p>
    <w:p w14:paraId="0BF9102D" w14:textId="77777777" w:rsidR="00330350" w:rsidRPr="00AE5CED" w:rsidRDefault="00330350" w:rsidP="00330350">
      <w:pPr>
        <w:jc w:val="both"/>
        <w:rPr>
          <w:rFonts w:ascii="Arial" w:hAnsi="Arial" w:cs="Arial"/>
          <w:sz w:val="22"/>
          <w:szCs w:val="22"/>
          <w:lang w:val="en-GB" w:eastAsia="ja-JP"/>
        </w:rPr>
      </w:pPr>
      <w:r w:rsidRPr="00AE5CED">
        <w:rPr>
          <w:rFonts w:ascii="Arial" w:hAnsi="Arial" w:cs="Arial"/>
          <w:sz w:val="22"/>
          <w:szCs w:val="22"/>
          <w:lang w:val="en-GB" w:eastAsia="ja-JP"/>
        </w:rPr>
        <w:t xml:space="preserve">For FR1 FDD, the working assumption regarding the number of </w:t>
      </w:r>
      <w:proofErr w:type="spellStart"/>
      <w:r w:rsidRPr="00AE5CED">
        <w:rPr>
          <w:rFonts w:ascii="Arial" w:hAnsi="Arial" w:cs="Arial"/>
          <w:sz w:val="22"/>
          <w:szCs w:val="22"/>
          <w:lang w:val="en-GB" w:eastAsia="ja-JP"/>
        </w:rPr>
        <w:t>TxRUs</w:t>
      </w:r>
      <w:proofErr w:type="spellEnd"/>
      <w:r w:rsidRPr="00AE5CED">
        <w:rPr>
          <w:rFonts w:ascii="Arial" w:hAnsi="Arial" w:cs="Arial"/>
          <w:sz w:val="22"/>
          <w:szCs w:val="22"/>
          <w:lang w:val="en-GB" w:eastAsia="ja-JP"/>
        </w:rPr>
        <w:t xml:space="preserve"> for can be confirmed and the total DL power level at 49dBm is also OK. </w:t>
      </w:r>
    </w:p>
    <w:p w14:paraId="6CEE4D36" w14:textId="77777777" w:rsidR="00330350" w:rsidRPr="00AE5CED" w:rsidRDefault="00330350" w:rsidP="00330350">
      <w:pPr>
        <w:jc w:val="both"/>
        <w:rPr>
          <w:rFonts w:ascii="Arial" w:hAnsi="Arial" w:cs="Arial"/>
          <w:sz w:val="22"/>
          <w:szCs w:val="22"/>
          <w:lang w:val="en-GB" w:eastAsia="ja-JP"/>
        </w:rPr>
      </w:pPr>
    </w:p>
    <w:p w14:paraId="0D14F9AC" w14:textId="77777777" w:rsidR="00330350" w:rsidRPr="00AE5CED" w:rsidRDefault="00330350" w:rsidP="00330350">
      <w:pPr>
        <w:jc w:val="both"/>
        <w:rPr>
          <w:rFonts w:ascii="Arial" w:hAnsi="Arial" w:cs="Arial"/>
          <w:sz w:val="22"/>
          <w:szCs w:val="22"/>
          <w:lang w:val="en-GB" w:eastAsia="ja-JP"/>
        </w:rPr>
      </w:pPr>
      <w:r w:rsidRPr="00AE5CED">
        <w:rPr>
          <w:rFonts w:ascii="Arial" w:hAnsi="Arial" w:cs="Arial"/>
          <w:sz w:val="22"/>
          <w:szCs w:val="22"/>
          <w:lang w:val="en-GB" w:eastAsia="ja-JP"/>
        </w:rPr>
        <w:t xml:space="preserve">Regarding the FR2 TDD, we propose to set the EIRP to 63dBm, moreover, </w:t>
      </w:r>
      <w:r>
        <w:rPr>
          <w:rFonts w:ascii="Arial" w:hAnsi="Arial" w:cs="Arial"/>
          <w:sz w:val="22"/>
          <w:szCs w:val="22"/>
          <w:lang w:val="en-GB" w:eastAsia="ja-JP"/>
        </w:rPr>
        <w:t>we do not see need to agree on a different max power other than EIRP</w:t>
      </w:r>
      <w:r w:rsidRPr="00AE5CED">
        <w:rPr>
          <w:rFonts w:ascii="Arial" w:hAnsi="Arial" w:cs="Arial"/>
          <w:sz w:val="22"/>
          <w:szCs w:val="22"/>
          <w:lang w:val="en-GB" w:eastAsia="ja-JP"/>
        </w:rPr>
        <w:t xml:space="preserve">. </w:t>
      </w:r>
    </w:p>
    <w:p w14:paraId="78BAE212" w14:textId="77777777" w:rsidR="00330350" w:rsidRDefault="00330350" w:rsidP="00330350">
      <w:pPr>
        <w:jc w:val="both"/>
        <w:rPr>
          <w:rFonts w:ascii="Arial" w:hAnsi="Arial" w:cs="Arial"/>
          <w:lang w:val="en-GB" w:eastAsia="ja-JP"/>
        </w:rPr>
      </w:pPr>
    </w:p>
    <w:p w14:paraId="347FBB49" w14:textId="77777777" w:rsidR="00330350" w:rsidRPr="00774DE7" w:rsidRDefault="00330350" w:rsidP="00330350">
      <w:pPr>
        <w:pStyle w:val="Proposal"/>
        <w:tabs>
          <w:tab w:val="clear" w:pos="1304"/>
        </w:tabs>
        <w:spacing w:line="254" w:lineRule="auto"/>
        <w:ind w:left="1701" w:hanging="1701"/>
        <w:rPr>
          <w:sz w:val="20"/>
          <w:szCs w:val="20"/>
        </w:rPr>
      </w:pPr>
      <w:bookmarkStart w:id="2" w:name="_Toc111205647"/>
      <w:r>
        <w:rPr>
          <w:rFonts w:cs="Arial"/>
          <w:sz w:val="20"/>
          <w:szCs w:val="20"/>
          <w:lang w:eastAsia="en-GB"/>
        </w:rPr>
        <w:t>For the reference configurations from RAN1#109-e, agree to the following:</w:t>
      </w:r>
      <w:bookmarkEnd w:id="2"/>
      <w:r>
        <w:rPr>
          <w:rFonts w:cs="Arial"/>
          <w:sz w:val="20"/>
          <w:szCs w:val="20"/>
          <w:lang w:eastAsia="en-GB"/>
        </w:rPr>
        <w:t xml:space="preserve"> </w:t>
      </w:r>
    </w:p>
    <w:p w14:paraId="2340A4FB" w14:textId="77777777" w:rsidR="00330350" w:rsidRPr="00AE5CED" w:rsidRDefault="00330350" w:rsidP="00330350">
      <w:pPr>
        <w:pStyle w:val="Proposal"/>
        <w:numPr>
          <w:ilvl w:val="1"/>
          <w:numId w:val="1"/>
        </w:numPr>
        <w:spacing w:line="254" w:lineRule="auto"/>
        <w:rPr>
          <w:sz w:val="20"/>
          <w:szCs w:val="20"/>
        </w:rPr>
      </w:pPr>
      <w:bookmarkStart w:id="3" w:name="_Toc111205648"/>
      <w:r>
        <w:rPr>
          <w:rFonts w:cs="Arial"/>
          <w:sz w:val="20"/>
          <w:szCs w:val="20"/>
          <w:lang w:eastAsia="en-GB"/>
        </w:rPr>
        <w:t>For FR1 FDD,</w:t>
      </w:r>
      <w:bookmarkEnd w:id="3"/>
      <w:r>
        <w:rPr>
          <w:rFonts w:cs="Arial"/>
          <w:sz w:val="20"/>
          <w:szCs w:val="20"/>
          <w:lang w:eastAsia="en-GB"/>
        </w:rPr>
        <w:t xml:space="preserve"> </w:t>
      </w:r>
    </w:p>
    <w:p w14:paraId="0205F346" w14:textId="77777777" w:rsidR="00330350" w:rsidRPr="00774DE7" w:rsidRDefault="00330350" w:rsidP="00330350">
      <w:pPr>
        <w:pStyle w:val="Proposal"/>
        <w:numPr>
          <w:ilvl w:val="2"/>
          <w:numId w:val="1"/>
        </w:numPr>
        <w:spacing w:line="254" w:lineRule="auto"/>
        <w:rPr>
          <w:sz w:val="20"/>
          <w:szCs w:val="20"/>
        </w:rPr>
      </w:pPr>
      <w:bookmarkStart w:id="4" w:name="_Toc111205649"/>
      <w:r>
        <w:rPr>
          <w:rFonts w:cs="Arial"/>
          <w:sz w:val="20"/>
          <w:szCs w:val="20"/>
          <w:lang w:eastAsia="en-GB"/>
        </w:rPr>
        <w:t>Confirm the working assumption regarding number of TXRUs,</w:t>
      </w:r>
      <w:bookmarkEnd w:id="4"/>
    </w:p>
    <w:p w14:paraId="39527FD9" w14:textId="77777777" w:rsidR="00330350" w:rsidRPr="00774DE7" w:rsidRDefault="00330350" w:rsidP="00330350">
      <w:pPr>
        <w:pStyle w:val="Proposal"/>
        <w:numPr>
          <w:ilvl w:val="2"/>
          <w:numId w:val="1"/>
        </w:numPr>
        <w:spacing w:line="254" w:lineRule="auto"/>
        <w:rPr>
          <w:sz w:val="20"/>
          <w:szCs w:val="20"/>
        </w:rPr>
      </w:pPr>
      <w:bookmarkStart w:id="5" w:name="_Toc111205650"/>
      <w:r>
        <w:rPr>
          <w:rFonts w:cs="Arial"/>
          <w:sz w:val="20"/>
          <w:szCs w:val="20"/>
          <w:lang w:eastAsia="en-GB"/>
        </w:rPr>
        <w:t>total DL power level is set to 49dBm</w:t>
      </w:r>
      <w:r w:rsidRPr="00E25562">
        <w:rPr>
          <w:rFonts w:cs="Arial"/>
          <w:sz w:val="20"/>
          <w:szCs w:val="20"/>
          <w:lang w:eastAsia="en-GB"/>
        </w:rPr>
        <w:t>.</w:t>
      </w:r>
      <w:bookmarkEnd w:id="5"/>
      <w:r>
        <w:rPr>
          <w:rFonts w:cs="Arial"/>
          <w:sz w:val="20"/>
          <w:szCs w:val="20"/>
          <w:lang w:eastAsia="en-GB"/>
        </w:rPr>
        <w:t xml:space="preserve"> </w:t>
      </w:r>
    </w:p>
    <w:p w14:paraId="2CFF8340" w14:textId="77777777" w:rsidR="00330350" w:rsidRPr="002F1E8D" w:rsidRDefault="00330350" w:rsidP="00330350">
      <w:pPr>
        <w:pStyle w:val="Proposal"/>
        <w:numPr>
          <w:ilvl w:val="1"/>
          <w:numId w:val="1"/>
        </w:numPr>
        <w:spacing w:line="254" w:lineRule="auto"/>
        <w:rPr>
          <w:sz w:val="20"/>
          <w:szCs w:val="20"/>
        </w:rPr>
      </w:pPr>
      <w:bookmarkStart w:id="6" w:name="_Toc111205651"/>
      <w:r>
        <w:rPr>
          <w:rFonts w:cs="Arial"/>
          <w:sz w:val="20"/>
          <w:szCs w:val="20"/>
          <w:lang w:eastAsia="en-GB"/>
        </w:rPr>
        <w:t>For FR2, EIRP limit is set to 63dBm.</w:t>
      </w:r>
      <w:bookmarkEnd w:id="6"/>
    </w:p>
    <w:p w14:paraId="615AE971" w14:textId="77777777" w:rsidR="00330350" w:rsidRPr="00774DE7" w:rsidRDefault="00330350" w:rsidP="00330350">
      <w:pPr>
        <w:jc w:val="both"/>
        <w:rPr>
          <w:rFonts w:ascii="Arial" w:hAnsi="Arial" w:cs="Arial"/>
          <w:lang w:eastAsia="ja-JP"/>
        </w:rPr>
      </w:pPr>
    </w:p>
    <w:p w14:paraId="77BA80EB" w14:textId="77777777" w:rsidR="00330350" w:rsidRPr="00AE5CED" w:rsidRDefault="00330350" w:rsidP="00330350">
      <w:pPr>
        <w:jc w:val="both"/>
        <w:rPr>
          <w:rFonts w:ascii="Arial" w:hAnsi="Arial" w:cs="Arial"/>
          <w:sz w:val="22"/>
          <w:szCs w:val="22"/>
          <w:lang w:val="en-GB" w:eastAsia="ja-JP"/>
        </w:rPr>
      </w:pPr>
      <w:bookmarkStart w:id="7" w:name="_Toc102118594"/>
      <w:bookmarkStart w:id="8" w:name="_Toc102126790"/>
      <w:bookmarkStart w:id="9" w:name="_Toc102118595"/>
      <w:bookmarkStart w:id="10" w:name="_Toc102126791"/>
      <w:bookmarkEnd w:id="7"/>
      <w:bookmarkEnd w:id="8"/>
      <w:bookmarkEnd w:id="9"/>
      <w:bookmarkEnd w:id="10"/>
      <w:r w:rsidRPr="00AE5CED">
        <w:rPr>
          <w:rFonts w:ascii="Arial" w:hAnsi="Arial" w:cs="Arial"/>
          <w:sz w:val="22"/>
          <w:szCs w:val="22"/>
          <w:lang w:val="en-GB" w:eastAsia="ja-JP"/>
        </w:rPr>
        <w:t xml:space="preserve">Next, we discuss the energy consumption modelling. We first focus on a TDD model. Similar to UE power consumption model in TR 38.840 </w:t>
      </w:r>
      <w:r w:rsidRPr="00AE5CED">
        <w:rPr>
          <w:rFonts w:ascii="Arial" w:hAnsi="Arial" w:cs="Arial"/>
          <w:color w:val="2B579A"/>
          <w:sz w:val="22"/>
          <w:szCs w:val="22"/>
          <w:shd w:val="clear" w:color="auto" w:fill="E6E6E6"/>
          <w:lang w:val="en-GB" w:eastAsia="ja-JP"/>
        </w:rPr>
        <w:fldChar w:fldCharType="begin"/>
      </w:r>
      <w:r w:rsidRPr="00AE5CED">
        <w:rPr>
          <w:rFonts w:ascii="Arial" w:hAnsi="Arial" w:cs="Arial"/>
          <w:sz w:val="22"/>
          <w:szCs w:val="22"/>
          <w:lang w:val="en-GB" w:eastAsia="ja-JP"/>
        </w:rPr>
        <w:instrText xml:space="preserve"> REF _Ref83745988 \r \h </w:instrText>
      </w:r>
      <w:r>
        <w:rPr>
          <w:rFonts w:ascii="Arial" w:hAnsi="Arial" w:cs="Arial"/>
          <w:color w:val="2B579A"/>
          <w:sz w:val="22"/>
          <w:szCs w:val="22"/>
          <w:shd w:val="clear" w:color="auto" w:fill="E6E6E6"/>
          <w:lang w:val="en-GB" w:eastAsia="ja-JP"/>
        </w:rPr>
        <w:instrText xml:space="preserve"> \* MERGEFORMAT </w:instrText>
      </w:r>
      <w:r w:rsidRPr="00AE5CED">
        <w:rPr>
          <w:rFonts w:ascii="Arial" w:hAnsi="Arial" w:cs="Arial"/>
          <w:color w:val="2B579A"/>
          <w:sz w:val="22"/>
          <w:szCs w:val="22"/>
          <w:shd w:val="clear" w:color="auto" w:fill="E6E6E6"/>
          <w:lang w:val="en-GB" w:eastAsia="ja-JP"/>
        </w:rPr>
      </w:r>
      <w:r w:rsidRPr="00AE5CED">
        <w:rPr>
          <w:rFonts w:ascii="Arial" w:hAnsi="Arial" w:cs="Arial"/>
          <w:color w:val="2B579A"/>
          <w:sz w:val="22"/>
          <w:szCs w:val="22"/>
          <w:shd w:val="clear" w:color="auto" w:fill="E6E6E6"/>
          <w:lang w:val="en-GB" w:eastAsia="ja-JP"/>
        </w:rPr>
        <w:fldChar w:fldCharType="separate"/>
      </w:r>
      <w:r w:rsidRPr="00AE5CED">
        <w:rPr>
          <w:rFonts w:ascii="Arial" w:hAnsi="Arial" w:cs="Arial"/>
          <w:sz w:val="22"/>
          <w:szCs w:val="22"/>
          <w:lang w:val="en-GB" w:eastAsia="ja-JP"/>
        </w:rPr>
        <w:t>[1]</w:t>
      </w:r>
      <w:r w:rsidRPr="00AE5CED">
        <w:rPr>
          <w:rFonts w:ascii="Arial" w:hAnsi="Arial" w:cs="Arial"/>
          <w:color w:val="2B579A"/>
          <w:sz w:val="22"/>
          <w:szCs w:val="22"/>
          <w:shd w:val="clear" w:color="auto" w:fill="E6E6E6"/>
          <w:lang w:val="en-GB" w:eastAsia="ja-JP"/>
        </w:rPr>
        <w:fldChar w:fldCharType="end"/>
      </w:r>
      <w:r w:rsidRPr="00AE5CED">
        <w:rPr>
          <w:rFonts w:ascii="Arial" w:hAnsi="Arial" w:cs="Arial"/>
          <w:sz w:val="22"/>
          <w:szCs w:val="22"/>
          <w:lang w:val="en-GB" w:eastAsia="ja-JP"/>
        </w:rPr>
        <w:t>, and as agreed in RAN1#109-e, the model should cover 100% PRB in active transmission and reception, and multiple sleep states with different transition times. In contrast to UE where all operations can be linked to single UE-</w:t>
      </w:r>
      <w:proofErr w:type="spellStart"/>
      <w:r w:rsidRPr="00AE5CED">
        <w:rPr>
          <w:rFonts w:ascii="Arial" w:hAnsi="Arial" w:cs="Arial"/>
          <w:sz w:val="22"/>
          <w:szCs w:val="22"/>
          <w:lang w:val="en-GB" w:eastAsia="ja-JP"/>
        </w:rPr>
        <w:t>gNB</w:t>
      </w:r>
      <w:proofErr w:type="spellEnd"/>
      <w:r w:rsidRPr="00AE5CED">
        <w:rPr>
          <w:rFonts w:ascii="Arial" w:hAnsi="Arial" w:cs="Arial"/>
          <w:sz w:val="22"/>
          <w:szCs w:val="22"/>
          <w:lang w:val="en-GB" w:eastAsia="ja-JP"/>
        </w:rPr>
        <w:t xml:space="preserve"> communication and specific channel processing, a </w:t>
      </w:r>
      <w:proofErr w:type="spellStart"/>
      <w:r w:rsidRPr="00AE5CED">
        <w:rPr>
          <w:rFonts w:ascii="Arial" w:hAnsi="Arial" w:cs="Arial"/>
          <w:sz w:val="22"/>
          <w:szCs w:val="22"/>
          <w:lang w:val="en-GB" w:eastAsia="ja-JP"/>
        </w:rPr>
        <w:t>gNB</w:t>
      </w:r>
      <w:proofErr w:type="spellEnd"/>
      <w:r w:rsidRPr="00AE5CED">
        <w:rPr>
          <w:rFonts w:ascii="Arial" w:hAnsi="Arial" w:cs="Arial"/>
          <w:sz w:val="22"/>
          <w:szCs w:val="22"/>
          <w:lang w:val="en-GB" w:eastAsia="ja-JP"/>
        </w:rPr>
        <w:t xml:space="preserve"> operation may include communication or broadcast to a varying number of UEs and on different channels and with different signals. Furthermore, in a typical</w:t>
      </w:r>
      <w:r w:rsidRPr="00AE5CED" w:rsidDel="002F0695">
        <w:rPr>
          <w:rFonts w:ascii="Arial" w:hAnsi="Arial" w:cs="Arial"/>
          <w:sz w:val="22"/>
          <w:szCs w:val="22"/>
          <w:lang w:val="en-GB" w:eastAsia="ja-JP"/>
        </w:rPr>
        <w:t xml:space="preserve"> </w:t>
      </w:r>
      <w:r w:rsidRPr="00AE5CED">
        <w:rPr>
          <w:rFonts w:ascii="Arial" w:hAnsi="Arial" w:cs="Arial"/>
          <w:sz w:val="22"/>
          <w:szCs w:val="22"/>
          <w:lang w:val="en-GB" w:eastAsia="ja-JP"/>
        </w:rPr>
        <w:t xml:space="preserve">implementation, TX/RX hardware including antenna units and RF components are entangled, and thus the radio may only adopt/operate in a sleep mode when there is nothing to transmit or receive, e.g., in a symbol. </w:t>
      </w:r>
    </w:p>
    <w:p w14:paraId="48F0B4A7" w14:textId="77777777" w:rsidR="00330350" w:rsidRPr="00AE5CED" w:rsidRDefault="00330350" w:rsidP="00330350">
      <w:pPr>
        <w:jc w:val="both"/>
        <w:rPr>
          <w:rFonts w:ascii="Arial" w:hAnsi="Arial" w:cs="Arial"/>
          <w:sz w:val="22"/>
          <w:szCs w:val="22"/>
          <w:lang w:val="en-GB" w:eastAsia="ja-JP"/>
        </w:rPr>
      </w:pPr>
    </w:p>
    <w:p w14:paraId="554F391E" w14:textId="77777777" w:rsidR="00330350" w:rsidRPr="00AE5CED" w:rsidRDefault="00330350" w:rsidP="00330350">
      <w:pPr>
        <w:jc w:val="both"/>
        <w:rPr>
          <w:rFonts w:ascii="Arial" w:hAnsi="Arial" w:cs="Arial"/>
          <w:sz w:val="22"/>
          <w:szCs w:val="22"/>
          <w:lang w:val="en-GB" w:eastAsia="ja-JP"/>
        </w:rPr>
      </w:pPr>
      <w:r w:rsidRPr="00AE5CED">
        <w:rPr>
          <w:rFonts w:ascii="Arial" w:hAnsi="Arial" w:cs="Arial"/>
          <w:sz w:val="22"/>
          <w:szCs w:val="22"/>
          <w:lang w:val="en-GB" w:eastAsia="ja-JP"/>
        </w:rPr>
        <w:t xml:space="preserve">It is also possible to have the transmitter and receivers totally separate, nevertheless, this is rather a poor design in terms of energy consumption as it naturally means the total energy consumption of receiver and transmitters being higher than the case where the transmitter and receiver share at least part of the RF. At least, considering a typical TDD design, in case there is something to transmit or receive, then the </w:t>
      </w:r>
      <w:proofErr w:type="spellStart"/>
      <w:r w:rsidRPr="00AE5CED">
        <w:rPr>
          <w:rFonts w:ascii="Arial" w:hAnsi="Arial" w:cs="Arial"/>
          <w:sz w:val="22"/>
          <w:szCs w:val="22"/>
          <w:lang w:val="en-GB" w:eastAsia="ja-JP"/>
        </w:rPr>
        <w:t>gNB</w:t>
      </w:r>
      <w:proofErr w:type="spellEnd"/>
      <w:r w:rsidRPr="00AE5CED">
        <w:rPr>
          <w:rFonts w:ascii="Arial" w:hAnsi="Arial" w:cs="Arial"/>
          <w:sz w:val="22"/>
          <w:szCs w:val="22"/>
          <w:lang w:val="en-GB" w:eastAsia="ja-JP"/>
        </w:rPr>
        <w:t xml:space="preserve"> may not be able to choose a sleep mode. As such, UL and DL network energy consumption modelling at least for TDD scenarios and in the sleep, modes should be considered together, though they are modelled separately in active mode, to reflect the fact that active UL consumes less than active DL. The same can be said about FDD AAS at least, since major RF components which accounts for static part of energy consumption remains the same for UL and DL, and thus the sleep modes are the same for both UL and DL.</w:t>
      </w:r>
    </w:p>
    <w:p w14:paraId="5B4F148E" w14:textId="77777777" w:rsidR="00330350" w:rsidRDefault="00330350" w:rsidP="00330350">
      <w:pPr>
        <w:jc w:val="both"/>
        <w:rPr>
          <w:rFonts w:ascii="Arial" w:hAnsi="Arial" w:cs="Arial"/>
          <w:lang w:val="en-GB" w:eastAsia="ja-JP"/>
        </w:rPr>
      </w:pPr>
      <w:r>
        <w:rPr>
          <w:rFonts w:ascii="Arial" w:hAnsi="Arial" w:cs="Arial"/>
          <w:lang w:val="en-GB" w:eastAsia="ja-JP"/>
        </w:rPr>
        <w:t xml:space="preserve"> </w:t>
      </w:r>
    </w:p>
    <w:p w14:paraId="03D47191" w14:textId="77777777" w:rsidR="00330350" w:rsidRDefault="00330350" w:rsidP="00330350">
      <w:pPr>
        <w:pStyle w:val="Observation"/>
        <w:spacing w:line="256" w:lineRule="auto"/>
        <w:ind w:left="1701" w:hanging="1701"/>
        <w:rPr>
          <w:rFonts w:cs="Arial"/>
          <w:sz w:val="20"/>
          <w:szCs w:val="20"/>
          <w:lang w:val="en-CA"/>
        </w:rPr>
      </w:pPr>
      <w:bookmarkStart w:id="11" w:name="_Toc102127192"/>
      <w:bookmarkStart w:id="12" w:name="_Toc102127225"/>
      <w:bookmarkStart w:id="13" w:name="_Toc102126963"/>
      <w:bookmarkStart w:id="14" w:name="_Toc102127193"/>
      <w:bookmarkStart w:id="15" w:name="_Toc102127226"/>
      <w:bookmarkStart w:id="16" w:name="_Toc111205644"/>
      <w:bookmarkEnd w:id="11"/>
      <w:bookmarkEnd w:id="12"/>
      <w:bookmarkEnd w:id="13"/>
      <w:bookmarkEnd w:id="14"/>
      <w:bookmarkEnd w:id="15"/>
      <w:r w:rsidRPr="00E25562">
        <w:rPr>
          <w:rFonts w:cs="Arial"/>
          <w:sz w:val="20"/>
          <w:szCs w:val="20"/>
          <w:lang w:val="en-CA"/>
        </w:rPr>
        <w:lastRenderedPageBreak/>
        <w:t>In typical TDD</w:t>
      </w:r>
      <w:r>
        <w:rPr>
          <w:rFonts w:cs="Arial"/>
          <w:sz w:val="20"/>
          <w:szCs w:val="20"/>
          <w:lang w:val="en-CA"/>
        </w:rPr>
        <w:t>/FDD</w:t>
      </w:r>
      <w:r w:rsidRPr="00E25562">
        <w:rPr>
          <w:rFonts w:cs="Arial"/>
          <w:sz w:val="20"/>
          <w:szCs w:val="20"/>
          <w:lang w:val="en-CA"/>
        </w:rPr>
        <w:t xml:space="preserve"> AAS scenario, UL and DL implementations are entangled and thus, it is preferred to model them together</w:t>
      </w:r>
      <w:r>
        <w:rPr>
          <w:rFonts w:cs="Arial"/>
          <w:sz w:val="20"/>
          <w:szCs w:val="20"/>
          <w:lang w:val="en-CA"/>
        </w:rPr>
        <w:t xml:space="preserve"> at least for the sleep modes</w:t>
      </w:r>
      <w:r w:rsidRPr="00E25562">
        <w:rPr>
          <w:rFonts w:cs="Arial"/>
          <w:sz w:val="20"/>
          <w:szCs w:val="20"/>
          <w:lang w:val="en-CA"/>
        </w:rPr>
        <w:t xml:space="preserve">. If there is something to transmit or receive in a symbol, the </w:t>
      </w:r>
      <w:proofErr w:type="spellStart"/>
      <w:r w:rsidRPr="00E25562">
        <w:rPr>
          <w:rFonts w:cs="Arial"/>
          <w:sz w:val="20"/>
          <w:szCs w:val="20"/>
          <w:lang w:val="en-CA"/>
        </w:rPr>
        <w:t>gNB</w:t>
      </w:r>
      <w:proofErr w:type="spellEnd"/>
      <w:r w:rsidRPr="00E25562">
        <w:rPr>
          <w:rFonts w:cs="Arial"/>
          <w:sz w:val="20"/>
          <w:szCs w:val="20"/>
          <w:lang w:val="en-CA"/>
        </w:rPr>
        <w:t xml:space="preserve"> can not go to sleep.</w:t>
      </w:r>
      <w:bookmarkEnd w:id="16"/>
      <w:r>
        <w:rPr>
          <w:rFonts w:cs="Arial"/>
          <w:sz w:val="20"/>
          <w:szCs w:val="20"/>
          <w:lang w:val="en-CA"/>
        </w:rPr>
        <w:t xml:space="preserve"> </w:t>
      </w:r>
    </w:p>
    <w:p w14:paraId="08158353" w14:textId="77777777" w:rsidR="00330350" w:rsidRDefault="00330350" w:rsidP="00330350">
      <w:pPr>
        <w:jc w:val="both"/>
        <w:rPr>
          <w:rFonts w:ascii="Arial" w:hAnsi="Arial" w:cs="Arial"/>
          <w:lang w:val="en-GB" w:eastAsia="ja-JP"/>
        </w:rPr>
      </w:pPr>
    </w:p>
    <w:p w14:paraId="3C5BAABE" w14:textId="77777777" w:rsidR="00330350" w:rsidRPr="00AE5CED" w:rsidRDefault="00330350" w:rsidP="00330350">
      <w:pPr>
        <w:jc w:val="both"/>
        <w:rPr>
          <w:rFonts w:ascii="Arial" w:hAnsi="Arial" w:cs="Arial"/>
          <w:sz w:val="22"/>
          <w:szCs w:val="22"/>
          <w:lang w:val="en-GB" w:eastAsia="ja-JP"/>
        </w:rPr>
      </w:pPr>
      <w:r w:rsidRPr="00AE5CED">
        <w:rPr>
          <w:rFonts w:ascii="Arial" w:hAnsi="Arial" w:cs="Arial"/>
          <w:sz w:val="22"/>
          <w:szCs w:val="22"/>
          <w:lang w:val="en-GB" w:eastAsia="ja-JP"/>
        </w:rPr>
        <w:t xml:space="preserve">Based on these discussions, we can consider at least the following states and their associated transition times to active transmission or reception as being essential in modelling of network energy consumption. </w:t>
      </w:r>
    </w:p>
    <w:p w14:paraId="23B21F94" w14:textId="77777777" w:rsidR="00330350" w:rsidRPr="00AE5CED" w:rsidRDefault="00330350" w:rsidP="00330350">
      <w:pPr>
        <w:jc w:val="both"/>
        <w:rPr>
          <w:rFonts w:ascii="Arial" w:hAnsi="Arial" w:cs="Arial"/>
          <w:sz w:val="22"/>
          <w:szCs w:val="22"/>
          <w:lang w:val="en-GB" w:eastAsia="ja-JP"/>
        </w:rPr>
      </w:pPr>
    </w:p>
    <w:p w14:paraId="03724178" w14:textId="77777777" w:rsidR="00330350" w:rsidRPr="00AE5CED" w:rsidRDefault="00330350" w:rsidP="00330350">
      <w:pPr>
        <w:pStyle w:val="ListParagraph"/>
        <w:numPr>
          <w:ilvl w:val="0"/>
          <w:numId w:val="6"/>
        </w:numPr>
        <w:jc w:val="both"/>
        <w:rPr>
          <w:rFonts w:ascii="Arial" w:hAnsi="Arial" w:cs="Arial"/>
          <w:sz w:val="22"/>
          <w:szCs w:val="22"/>
          <w:lang w:val="en-GB" w:eastAsia="ja-JP"/>
        </w:rPr>
      </w:pPr>
      <w:r w:rsidRPr="00AE5CED">
        <w:rPr>
          <w:rFonts w:ascii="Arial" w:hAnsi="Arial" w:cs="Arial"/>
          <w:b/>
          <w:bCs/>
          <w:sz w:val="22"/>
          <w:szCs w:val="22"/>
          <w:lang w:val="en-GB" w:eastAsia="ja-JP"/>
        </w:rPr>
        <w:t>Active transmission (100% PRB)</w:t>
      </w:r>
      <w:r w:rsidRPr="00AE5CED">
        <w:rPr>
          <w:rFonts w:ascii="Arial" w:hAnsi="Arial" w:cs="Arial"/>
          <w:sz w:val="22"/>
          <w:szCs w:val="22"/>
          <w:lang w:val="en-GB" w:eastAsia="ja-JP"/>
        </w:rPr>
        <w:t xml:space="preserve"> </w:t>
      </w:r>
    </w:p>
    <w:p w14:paraId="51463DC2" w14:textId="77777777" w:rsidR="00330350" w:rsidRPr="00AE5CED" w:rsidRDefault="00330350" w:rsidP="00330350">
      <w:pPr>
        <w:pStyle w:val="ListParagraph"/>
        <w:numPr>
          <w:ilvl w:val="1"/>
          <w:numId w:val="6"/>
        </w:numPr>
        <w:jc w:val="both"/>
        <w:rPr>
          <w:rFonts w:ascii="Arial" w:hAnsi="Arial" w:cs="Arial"/>
          <w:sz w:val="22"/>
          <w:szCs w:val="22"/>
          <w:lang w:val="en-GB" w:eastAsia="ja-JP"/>
        </w:rPr>
      </w:pPr>
      <w:r w:rsidRPr="00AE5CED">
        <w:rPr>
          <w:rFonts w:ascii="Arial" w:hAnsi="Arial" w:cs="Arial"/>
          <w:sz w:val="22"/>
          <w:szCs w:val="22"/>
          <w:lang w:val="en-GB" w:eastAsia="ja-JP"/>
        </w:rPr>
        <w:t>the transmitted symbol occupies 100% of available PRBs and all hardware resources are utilized to maximize spectral efficiency and baseband processing capability.</w:t>
      </w:r>
    </w:p>
    <w:p w14:paraId="0EBC18EA" w14:textId="77777777" w:rsidR="00330350" w:rsidRPr="00AE5CED" w:rsidRDefault="00330350" w:rsidP="00330350">
      <w:pPr>
        <w:pStyle w:val="ListParagraph"/>
        <w:numPr>
          <w:ilvl w:val="0"/>
          <w:numId w:val="6"/>
        </w:numPr>
        <w:jc w:val="both"/>
        <w:rPr>
          <w:rFonts w:ascii="Arial" w:hAnsi="Arial" w:cs="Arial"/>
          <w:sz w:val="22"/>
          <w:szCs w:val="22"/>
          <w:lang w:val="en-GB" w:eastAsia="ja-JP"/>
        </w:rPr>
      </w:pPr>
      <w:r w:rsidRPr="00AE5CED">
        <w:rPr>
          <w:rFonts w:ascii="Arial" w:hAnsi="Arial" w:cs="Arial"/>
          <w:b/>
          <w:bCs/>
          <w:sz w:val="22"/>
          <w:szCs w:val="22"/>
          <w:lang w:val="en-GB" w:eastAsia="ja-JP"/>
        </w:rPr>
        <w:t>Active reception (100% PRB)</w:t>
      </w:r>
      <w:r w:rsidRPr="00AE5CED">
        <w:rPr>
          <w:rFonts w:ascii="Arial" w:hAnsi="Arial" w:cs="Arial"/>
          <w:sz w:val="22"/>
          <w:szCs w:val="22"/>
          <w:lang w:val="en-GB" w:eastAsia="ja-JP"/>
        </w:rPr>
        <w:t xml:space="preserve"> </w:t>
      </w:r>
    </w:p>
    <w:p w14:paraId="61148FE3" w14:textId="77777777" w:rsidR="00330350" w:rsidRPr="00AE5CED" w:rsidRDefault="00330350" w:rsidP="00330350">
      <w:pPr>
        <w:pStyle w:val="ListParagraph"/>
        <w:numPr>
          <w:ilvl w:val="1"/>
          <w:numId w:val="6"/>
        </w:numPr>
        <w:jc w:val="both"/>
        <w:rPr>
          <w:rFonts w:ascii="Arial" w:hAnsi="Arial" w:cs="Arial"/>
          <w:sz w:val="22"/>
          <w:szCs w:val="22"/>
          <w:lang w:val="en-GB" w:eastAsia="ja-JP"/>
        </w:rPr>
      </w:pPr>
      <w:r w:rsidRPr="00AE5CED">
        <w:rPr>
          <w:rFonts w:ascii="Arial" w:hAnsi="Arial" w:cs="Arial"/>
          <w:sz w:val="22"/>
          <w:szCs w:val="22"/>
          <w:lang w:val="en-GB" w:eastAsia="ja-JP"/>
        </w:rPr>
        <w:t xml:space="preserve">this models UL reception at the </w:t>
      </w:r>
      <w:proofErr w:type="spellStart"/>
      <w:r w:rsidRPr="00AE5CED">
        <w:rPr>
          <w:rFonts w:ascii="Arial" w:hAnsi="Arial" w:cs="Arial"/>
          <w:sz w:val="22"/>
          <w:szCs w:val="22"/>
          <w:lang w:val="en-GB" w:eastAsia="ja-JP"/>
        </w:rPr>
        <w:t>gNB</w:t>
      </w:r>
      <w:proofErr w:type="spellEnd"/>
      <w:r w:rsidRPr="00AE5CED">
        <w:rPr>
          <w:rFonts w:ascii="Arial" w:hAnsi="Arial" w:cs="Arial"/>
          <w:sz w:val="22"/>
          <w:szCs w:val="22"/>
          <w:lang w:val="en-GB" w:eastAsia="ja-JP"/>
        </w:rPr>
        <w:t xml:space="preserve">, i.e., PRACH, SRS, PUCCH and PUSCH.   </w:t>
      </w:r>
    </w:p>
    <w:p w14:paraId="6CE0F139" w14:textId="77777777" w:rsidR="00330350" w:rsidRPr="00AE5CED" w:rsidRDefault="00330350" w:rsidP="00330350">
      <w:pPr>
        <w:pStyle w:val="ListParagraph"/>
        <w:numPr>
          <w:ilvl w:val="0"/>
          <w:numId w:val="6"/>
        </w:numPr>
        <w:jc w:val="both"/>
        <w:rPr>
          <w:rFonts w:ascii="Arial" w:hAnsi="Arial" w:cs="Arial"/>
          <w:sz w:val="22"/>
          <w:szCs w:val="22"/>
          <w:lang w:val="en-GB" w:eastAsia="ja-JP"/>
        </w:rPr>
      </w:pPr>
      <w:r w:rsidRPr="00AE5CED">
        <w:rPr>
          <w:rFonts w:ascii="Arial" w:hAnsi="Arial" w:cs="Arial"/>
          <w:b/>
          <w:bCs/>
          <w:sz w:val="22"/>
          <w:szCs w:val="22"/>
          <w:lang w:val="en-GB" w:eastAsia="ja-JP"/>
        </w:rPr>
        <w:t>“Micro” sleep</w:t>
      </w:r>
      <w:r w:rsidRPr="00AE5CED">
        <w:rPr>
          <w:rFonts w:ascii="Arial" w:hAnsi="Arial" w:cs="Arial"/>
          <w:sz w:val="22"/>
          <w:szCs w:val="22"/>
          <w:lang w:val="en-GB" w:eastAsia="ja-JP"/>
        </w:rPr>
        <w:t xml:space="preserve"> </w:t>
      </w:r>
    </w:p>
    <w:p w14:paraId="0C92F7EB" w14:textId="77777777" w:rsidR="00330350" w:rsidRPr="00AE5CED" w:rsidRDefault="00330350" w:rsidP="00330350">
      <w:pPr>
        <w:pStyle w:val="ListParagraph"/>
        <w:numPr>
          <w:ilvl w:val="1"/>
          <w:numId w:val="6"/>
        </w:numPr>
        <w:jc w:val="both"/>
        <w:rPr>
          <w:rFonts w:ascii="Arial" w:hAnsi="Arial" w:cs="Arial"/>
          <w:sz w:val="22"/>
          <w:szCs w:val="22"/>
          <w:lang w:val="en-GB" w:eastAsia="ja-JP"/>
        </w:rPr>
      </w:pPr>
      <w:r w:rsidRPr="00AE5CED">
        <w:rPr>
          <w:rFonts w:ascii="Arial" w:hAnsi="Arial" w:cs="Arial"/>
          <w:sz w:val="22"/>
          <w:szCs w:val="22"/>
          <w:lang w:val="en-GB" w:eastAsia="ja-JP"/>
        </w:rPr>
        <w:t xml:space="preserve">the </w:t>
      </w:r>
      <w:proofErr w:type="spellStart"/>
      <w:r w:rsidRPr="00AE5CED">
        <w:rPr>
          <w:rFonts w:ascii="Arial" w:hAnsi="Arial" w:cs="Arial"/>
          <w:sz w:val="22"/>
          <w:szCs w:val="22"/>
          <w:lang w:val="en-GB" w:eastAsia="ja-JP"/>
        </w:rPr>
        <w:t>gNB</w:t>
      </w:r>
      <w:proofErr w:type="spellEnd"/>
      <w:r w:rsidRPr="00AE5CED">
        <w:rPr>
          <w:rFonts w:ascii="Arial" w:hAnsi="Arial" w:cs="Arial"/>
          <w:sz w:val="22"/>
          <w:szCs w:val="22"/>
          <w:lang w:val="en-GB" w:eastAsia="ja-JP"/>
        </w:rPr>
        <w:t xml:space="preserve"> does not need to operate TX/RX within the current symbol. PA or LNA can be turned off. </w:t>
      </w:r>
    </w:p>
    <w:p w14:paraId="7D3DAE89" w14:textId="77777777" w:rsidR="00330350" w:rsidRPr="00AE5CED" w:rsidRDefault="00330350" w:rsidP="00330350">
      <w:pPr>
        <w:pStyle w:val="ListParagraph"/>
        <w:numPr>
          <w:ilvl w:val="0"/>
          <w:numId w:val="6"/>
        </w:numPr>
        <w:jc w:val="both"/>
        <w:rPr>
          <w:rFonts w:ascii="Arial" w:hAnsi="Arial" w:cs="Arial"/>
          <w:sz w:val="22"/>
          <w:szCs w:val="22"/>
          <w:lang w:val="en-GB" w:eastAsia="ja-JP"/>
        </w:rPr>
      </w:pPr>
      <w:r w:rsidRPr="00AE5CED">
        <w:rPr>
          <w:rFonts w:ascii="Arial" w:hAnsi="Arial" w:cs="Arial"/>
          <w:b/>
          <w:bCs/>
          <w:sz w:val="22"/>
          <w:szCs w:val="22"/>
          <w:lang w:val="en-GB" w:eastAsia="ja-JP"/>
        </w:rPr>
        <w:t>“Light” sleep</w:t>
      </w:r>
      <w:r w:rsidRPr="00AE5CED">
        <w:rPr>
          <w:rFonts w:ascii="Arial" w:hAnsi="Arial" w:cs="Arial"/>
          <w:sz w:val="22"/>
          <w:szCs w:val="22"/>
          <w:lang w:val="en-GB" w:eastAsia="ja-JP"/>
        </w:rPr>
        <w:t xml:space="preserve"> </w:t>
      </w:r>
    </w:p>
    <w:p w14:paraId="425DB881" w14:textId="77777777" w:rsidR="00330350" w:rsidRPr="00AE5CED" w:rsidRDefault="00330350" w:rsidP="00330350">
      <w:pPr>
        <w:pStyle w:val="ListParagraph"/>
        <w:numPr>
          <w:ilvl w:val="1"/>
          <w:numId w:val="6"/>
        </w:numPr>
        <w:jc w:val="both"/>
        <w:rPr>
          <w:rFonts w:ascii="Arial" w:hAnsi="Arial" w:cs="Arial"/>
          <w:sz w:val="22"/>
          <w:szCs w:val="22"/>
          <w:lang w:val="en-GB" w:eastAsia="ja-JP"/>
        </w:rPr>
      </w:pPr>
      <w:r w:rsidRPr="00AE5CED">
        <w:rPr>
          <w:rFonts w:ascii="Arial" w:hAnsi="Arial" w:cs="Arial"/>
          <w:sz w:val="22"/>
          <w:szCs w:val="22"/>
          <w:lang w:val="en-GB" w:eastAsia="ja-JP"/>
        </w:rPr>
        <w:t xml:space="preserve">the </w:t>
      </w:r>
      <w:proofErr w:type="spellStart"/>
      <w:r w:rsidRPr="00AE5CED">
        <w:rPr>
          <w:rFonts w:ascii="Arial" w:hAnsi="Arial" w:cs="Arial"/>
          <w:sz w:val="22"/>
          <w:szCs w:val="22"/>
          <w:lang w:val="en-GB" w:eastAsia="ja-JP"/>
        </w:rPr>
        <w:t>gNB</w:t>
      </w:r>
      <w:proofErr w:type="spellEnd"/>
      <w:r w:rsidRPr="00AE5CED">
        <w:rPr>
          <w:rFonts w:ascii="Arial" w:hAnsi="Arial" w:cs="Arial"/>
          <w:sz w:val="22"/>
          <w:szCs w:val="22"/>
          <w:lang w:val="en-GB" w:eastAsia="ja-JP"/>
        </w:rPr>
        <w:t xml:space="preserve"> does not need to operate TX/RX at least within the next X1 </w:t>
      </w:r>
      <w:proofErr w:type="spellStart"/>
      <w:r w:rsidRPr="00AE5CED">
        <w:rPr>
          <w:rFonts w:ascii="Arial" w:hAnsi="Arial" w:cs="Arial"/>
          <w:sz w:val="22"/>
          <w:szCs w:val="22"/>
          <w:lang w:val="en-GB" w:eastAsia="ja-JP"/>
        </w:rPr>
        <w:t>ms</w:t>
      </w:r>
      <w:proofErr w:type="spellEnd"/>
      <w:r w:rsidRPr="00AE5CED">
        <w:rPr>
          <w:rFonts w:ascii="Arial" w:hAnsi="Arial" w:cs="Arial"/>
          <w:sz w:val="22"/>
          <w:szCs w:val="22"/>
          <w:lang w:val="en-GB" w:eastAsia="ja-JP"/>
        </w:rPr>
        <w:t xml:space="preserve"> (~[5] </w:t>
      </w:r>
      <w:proofErr w:type="spellStart"/>
      <w:r w:rsidRPr="00AE5CED">
        <w:rPr>
          <w:rFonts w:ascii="Arial" w:hAnsi="Arial" w:cs="Arial"/>
          <w:sz w:val="22"/>
          <w:szCs w:val="22"/>
          <w:lang w:val="en-GB" w:eastAsia="ja-JP"/>
        </w:rPr>
        <w:t>ms</w:t>
      </w:r>
      <w:proofErr w:type="spellEnd"/>
      <w:r w:rsidRPr="00AE5CED">
        <w:rPr>
          <w:rFonts w:ascii="Arial" w:hAnsi="Arial" w:cs="Arial"/>
          <w:sz w:val="22"/>
          <w:szCs w:val="22"/>
          <w:lang w:val="en-GB" w:eastAsia="ja-JP"/>
        </w:rPr>
        <w:t>). Additional hardware components, i.e., in addition to PA can be turned off, e.g., transceiver chains. Power should be lower compared to micro sleep.</w:t>
      </w:r>
    </w:p>
    <w:p w14:paraId="207BF4B9" w14:textId="77777777" w:rsidR="00330350" w:rsidRPr="00AE5CED" w:rsidRDefault="00330350" w:rsidP="00330350">
      <w:pPr>
        <w:pStyle w:val="ListParagraph"/>
        <w:numPr>
          <w:ilvl w:val="0"/>
          <w:numId w:val="6"/>
        </w:numPr>
        <w:jc w:val="both"/>
        <w:rPr>
          <w:rFonts w:ascii="Arial" w:hAnsi="Arial" w:cs="Arial"/>
          <w:sz w:val="22"/>
          <w:szCs w:val="22"/>
          <w:lang w:val="en-GB" w:eastAsia="ja-JP"/>
        </w:rPr>
      </w:pPr>
      <w:r w:rsidRPr="00AE5CED">
        <w:rPr>
          <w:rFonts w:ascii="Arial" w:hAnsi="Arial" w:cs="Arial"/>
          <w:b/>
          <w:bCs/>
          <w:sz w:val="22"/>
          <w:szCs w:val="22"/>
          <w:lang w:val="en-GB" w:eastAsia="ja-JP"/>
        </w:rPr>
        <w:t>“Deep” sleep</w:t>
      </w:r>
      <w:r w:rsidRPr="00AE5CED">
        <w:rPr>
          <w:rFonts w:ascii="Arial" w:hAnsi="Arial" w:cs="Arial"/>
          <w:sz w:val="22"/>
          <w:szCs w:val="22"/>
          <w:lang w:val="en-GB" w:eastAsia="ja-JP"/>
        </w:rPr>
        <w:t xml:space="preserve"> </w:t>
      </w:r>
    </w:p>
    <w:p w14:paraId="4E68181A" w14:textId="77777777" w:rsidR="00330350" w:rsidRPr="00AE5CED" w:rsidRDefault="00330350" w:rsidP="00330350">
      <w:pPr>
        <w:pStyle w:val="ListParagraph"/>
        <w:numPr>
          <w:ilvl w:val="1"/>
          <w:numId w:val="6"/>
        </w:numPr>
        <w:jc w:val="both"/>
        <w:rPr>
          <w:rFonts w:ascii="Arial" w:hAnsi="Arial" w:cs="Arial"/>
          <w:sz w:val="22"/>
          <w:szCs w:val="22"/>
          <w:lang w:val="en-GB" w:eastAsia="ja-JP"/>
        </w:rPr>
      </w:pPr>
      <w:r w:rsidRPr="00AE5CED">
        <w:rPr>
          <w:rFonts w:ascii="Arial" w:hAnsi="Arial" w:cs="Arial"/>
          <w:sz w:val="22"/>
          <w:szCs w:val="22"/>
          <w:lang w:val="en-GB" w:eastAsia="ja-JP"/>
        </w:rPr>
        <w:t xml:space="preserve">the </w:t>
      </w:r>
      <w:proofErr w:type="spellStart"/>
      <w:r w:rsidRPr="00AE5CED">
        <w:rPr>
          <w:rFonts w:ascii="Arial" w:hAnsi="Arial" w:cs="Arial"/>
          <w:sz w:val="22"/>
          <w:szCs w:val="22"/>
          <w:lang w:val="en-GB" w:eastAsia="ja-JP"/>
        </w:rPr>
        <w:t>gNB</w:t>
      </w:r>
      <w:proofErr w:type="spellEnd"/>
      <w:r w:rsidRPr="00AE5CED">
        <w:rPr>
          <w:rFonts w:ascii="Arial" w:hAnsi="Arial" w:cs="Arial"/>
          <w:sz w:val="22"/>
          <w:szCs w:val="22"/>
          <w:lang w:val="en-GB" w:eastAsia="ja-JP"/>
        </w:rPr>
        <w:t xml:space="preserve"> does not need to operate TX/RX at least within the next X2 </w:t>
      </w:r>
      <w:proofErr w:type="spellStart"/>
      <w:r w:rsidRPr="00AE5CED">
        <w:rPr>
          <w:rFonts w:ascii="Arial" w:hAnsi="Arial" w:cs="Arial"/>
          <w:sz w:val="22"/>
          <w:szCs w:val="22"/>
          <w:lang w:val="en-GB" w:eastAsia="ja-JP"/>
        </w:rPr>
        <w:t>ms</w:t>
      </w:r>
      <w:proofErr w:type="spellEnd"/>
      <w:r w:rsidRPr="00AE5CED">
        <w:rPr>
          <w:rFonts w:ascii="Arial" w:hAnsi="Arial" w:cs="Arial"/>
          <w:sz w:val="22"/>
          <w:szCs w:val="22"/>
          <w:lang w:val="en-GB" w:eastAsia="ja-JP"/>
        </w:rPr>
        <w:t xml:space="preserve"> (~[50] </w:t>
      </w:r>
      <w:proofErr w:type="spellStart"/>
      <w:r w:rsidRPr="00AE5CED">
        <w:rPr>
          <w:rFonts w:ascii="Arial" w:hAnsi="Arial" w:cs="Arial"/>
          <w:sz w:val="22"/>
          <w:szCs w:val="22"/>
          <w:lang w:val="en-GB" w:eastAsia="ja-JP"/>
        </w:rPr>
        <w:t>ms</w:t>
      </w:r>
      <w:proofErr w:type="spellEnd"/>
      <w:r w:rsidRPr="00AE5CED">
        <w:rPr>
          <w:rFonts w:ascii="Arial" w:hAnsi="Arial" w:cs="Arial"/>
          <w:sz w:val="22"/>
          <w:szCs w:val="22"/>
          <w:lang w:val="en-GB" w:eastAsia="ja-JP"/>
        </w:rPr>
        <w:t>). Even more hardware components can be turned off with respect to light sleep, and the minimum can be kept ON, e.g., the clock. Power should be lower compared to light sleep.</w:t>
      </w:r>
    </w:p>
    <w:p w14:paraId="0A716E72" w14:textId="77777777" w:rsidR="00330350" w:rsidRPr="00AE5CED" w:rsidRDefault="00330350" w:rsidP="00330350">
      <w:pPr>
        <w:pStyle w:val="ListParagraph"/>
        <w:numPr>
          <w:ilvl w:val="0"/>
          <w:numId w:val="6"/>
        </w:numPr>
        <w:jc w:val="both"/>
        <w:rPr>
          <w:rFonts w:ascii="Arial" w:hAnsi="Arial" w:cs="Arial"/>
          <w:sz w:val="22"/>
          <w:szCs w:val="22"/>
          <w:lang w:val="en-GB" w:eastAsia="ja-JP"/>
        </w:rPr>
      </w:pPr>
      <w:r w:rsidRPr="00AE5CED">
        <w:rPr>
          <w:rFonts w:ascii="Arial" w:hAnsi="Arial" w:cs="Arial"/>
          <w:b/>
          <w:bCs/>
          <w:sz w:val="22"/>
          <w:szCs w:val="22"/>
          <w:lang w:val="en-GB" w:eastAsia="ja-JP"/>
        </w:rPr>
        <w:t>“Hibernate” sleep</w:t>
      </w:r>
    </w:p>
    <w:p w14:paraId="3CA6CC74" w14:textId="77777777" w:rsidR="00330350" w:rsidRPr="00AE5CED" w:rsidRDefault="00330350" w:rsidP="00330350">
      <w:pPr>
        <w:pStyle w:val="ListParagraph"/>
        <w:numPr>
          <w:ilvl w:val="1"/>
          <w:numId w:val="6"/>
        </w:numPr>
        <w:jc w:val="both"/>
        <w:rPr>
          <w:rFonts w:ascii="Arial" w:hAnsi="Arial" w:cs="Arial"/>
          <w:sz w:val="22"/>
          <w:szCs w:val="22"/>
          <w:lang w:val="en-GB" w:eastAsia="ja-JP"/>
        </w:rPr>
      </w:pPr>
      <w:r w:rsidRPr="00AE5CED">
        <w:rPr>
          <w:rFonts w:ascii="Arial" w:hAnsi="Arial" w:cs="Arial"/>
          <w:sz w:val="22"/>
          <w:szCs w:val="22"/>
          <w:lang w:val="en-GB" w:eastAsia="ja-JP"/>
        </w:rPr>
        <w:t xml:space="preserve">the </w:t>
      </w:r>
      <w:proofErr w:type="spellStart"/>
      <w:r w:rsidRPr="00AE5CED">
        <w:rPr>
          <w:rFonts w:ascii="Arial" w:hAnsi="Arial" w:cs="Arial"/>
          <w:sz w:val="22"/>
          <w:szCs w:val="22"/>
          <w:lang w:val="en-GB" w:eastAsia="ja-JP"/>
        </w:rPr>
        <w:t>gNB</w:t>
      </w:r>
      <w:proofErr w:type="spellEnd"/>
      <w:r w:rsidRPr="00AE5CED">
        <w:rPr>
          <w:rFonts w:ascii="Arial" w:hAnsi="Arial" w:cs="Arial"/>
          <w:sz w:val="22"/>
          <w:szCs w:val="22"/>
          <w:lang w:val="en-GB" w:eastAsia="ja-JP"/>
        </w:rPr>
        <w:t xml:space="preserve"> does not need to operate TX/RX within the next X3 </w:t>
      </w:r>
      <w:proofErr w:type="spellStart"/>
      <w:r w:rsidRPr="00AE5CED">
        <w:rPr>
          <w:rFonts w:ascii="Arial" w:hAnsi="Arial" w:cs="Arial"/>
          <w:sz w:val="22"/>
          <w:szCs w:val="22"/>
          <w:lang w:val="en-GB" w:eastAsia="ja-JP"/>
        </w:rPr>
        <w:t>ms</w:t>
      </w:r>
      <w:proofErr w:type="spellEnd"/>
      <w:r w:rsidRPr="00AE5CED">
        <w:rPr>
          <w:rFonts w:ascii="Arial" w:hAnsi="Arial" w:cs="Arial"/>
          <w:sz w:val="22"/>
          <w:szCs w:val="22"/>
          <w:lang w:val="en-GB" w:eastAsia="ja-JP"/>
        </w:rPr>
        <w:t xml:space="preserve"> (~ [1000] </w:t>
      </w:r>
      <w:proofErr w:type="spellStart"/>
      <w:r w:rsidRPr="00AE5CED">
        <w:rPr>
          <w:rFonts w:ascii="Arial" w:hAnsi="Arial" w:cs="Arial"/>
          <w:sz w:val="22"/>
          <w:szCs w:val="22"/>
          <w:lang w:val="en-GB" w:eastAsia="ja-JP"/>
        </w:rPr>
        <w:t>ms</w:t>
      </w:r>
      <w:proofErr w:type="spellEnd"/>
      <w:r w:rsidRPr="00AE5CED">
        <w:rPr>
          <w:rFonts w:ascii="Arial" w:hAnsi="Arial" w:cs="Arial"/>
          <w:sz w:val="22"/>
          <w:szCs w:val="22"/>
          <w:lang w:val="en-GB" w:eastAsia="ja-JP"/>
        </w:rPr>
        <w:t>). All hardware/software components can be turned off. Power should be lower compared to deep sleep.</w:t>
      </w:r>
    </w:p>
    <w:p w14:paraId="65FE4B17" w14:textId="77777777" w:rsidR="00330350" w:rsidRPr="00AE5CED" w:rsidRDefault="00330350" w:rsidP="00330350">
      <w:pPr>
        <w:pStyle w:val="ListParagraph"/>
        <w:ind w:left="1494"/>
        <w:jc w:val="both"/>
        <w:rPr>
          <w:rFonts w:ascii="Arial" w:hAnsi="Arial" w:cs="Arial"/>
          <w:sz w:val="22"/>
          <w:szCs w:val="22"/>
          <w:lang w:val="en-GB" w:eastAsia="ja-JP"/>
        </w:rPr>
      </w:pPr>
    </w:p>
    <w:p w14:paraId="6793A019" w14:textId="77777777" w:rsidR="00330350" w:rsidRPr="00AE5CED" w:rsidRDefault="00330350" w:rsidP="00330350">
      <w:pPr>
        <w:jc w:val="both"/>
        <w:rPr>
          <w:rFonts w:ascii="Arial" w:hAnsi="Arial" w:cs="Arial"/>
          <w:sz w:val="22"/>
          <w:szCs w:val="22"/>
          <w:lang w:val="en-GB" w:eastAsia="ja-JP"/>
        </w:rPr>
      </w:pPr>
      <w:r w:rsidRPr="00AE5CED">
        <w:rPr>
          <w:rFonts w:ascii="Arial" w:hAnsi="Arial" w:cs="Arial"/>
          <w:sz w:val="22"/>
          <w:szCs w:val="22"/>
          <w:lang w:val="en-GB" w:eastAsia="ja-JP"/>
        </w:rPr>
        <w:t xml:space="preserve">From connection perspective, the </w:t>
      </w:r>
      <w:proofErr w:type="spellStart"/>
      <w:r w:rsidRPr="00AE5CED">
        <w:rPr>
          <w:rFonts w:ascii="Arial" w:hAnsi="Arial" w:cs="Arial"/>
          <w:sz w:val="22"/>
          <w:szCs w:val="22"/>
          <w:lang w:val="en-GB" w:eastAsia="ja-JP"/>
        </w:rPr>
        <w:t>gNB</w:t>
      </w:r>
      <w:proofErr w:type="spellEnd"/>
      <w:r w:rsidRPr="00AE5CED">
        <w:rPr>
          <w:rFonts w:ascii="Arial" w:hAnsi="Arial" w:cs="Arial"/>
          <w:sz w:val="22"/>
          <w:szCs w:val="22"/>
          <w:lang w:val="en-GB" w:eastAsia="ja-JP"/>
        </w:rPr>
        <w:t xml:space="preserve"> and UE remain connected during micro-, light- and deep sleep, i.e., UE is camped on the cell either in </w:t>
      </w:r>
      <w:proofErr w:type="spellStart"/>
      <w:r w:rsidRPr="00AE5CED">
        <w:rPr>
          <w:rFonts w:ascii="Arial" w:hAnsi="Arial" w:cs="Arial"/>
          <w:sz w:val="22"/>
          <w:szCs w:val="22"/>
          <w:lang w:val="en-GB" w:eastAsia="ja-JP"/>
        </w:rPr>
        <w:t>RRC_connected</w:t>
      </w:r>
      <w:proofErr w:type="spellEnd"/>
      <w:r w:rsidRPr="00AE5CED">
        <w:rPr>
          <w:rFonts w:ascii="Arial" w:hAnsi="Arial" w:cs="Arial"/>
          <w:sz w:val="22"/>
          <w:szCs w:val="22"/>
          <w:lang w:val="en-GB" w:eastAsia="ja-JP"/>
        </w:rPr>
        <w:t xml:space="preserve"> or </w:t>
      </w:r>
      <w:proofErr w:type="spellStart"/>
      <w:r w:rsidRPr="00AE5CED">
        <w:rPr>
          <w:rFonts w:ascii="Arial" w:hAnsi="Arial" w:cs="Arial"/>
          <w:sz w:val="22"/>
          <w:szCs w:val="22"/>
          <w:lang w:val="en-GB" w:eastAsia="ja-JP"/>
        </w:rPr>
        <w:t>RRC_idle</w:t>
      </w:r>
      <w:proofErr w:type="spellEnd"/>
      <w:r w:rsidRPr="00AE5CED">
        <w:rPr>
          <w:rFonts w:ascii="Arial" w:hAnsi="Arial" w:cs="Arial"/>
          <w:sz w:val="22"/>
          <w:szCs w:val="22"/>
          <w:lang w:val="en-GB" w:eastAsia="ja-JP"/>
        </w:rPr>
        <w:t>/inactive, while the connection becomes lost for the hibernate mode, i.e., the cell is totally off from a UE’s perspective.</w:t>
      </w:r>
    </w:p>
    <w:p w14:paraId="2571CAC2" w14:textId="77777777" w:rsidR="00330350" w:rsidRPr="00AE5CED" w:rsidRDefault="00330350" w:rsidP="00330350">
      <w:pPr>
        <w:jc w:val="both"/>
        <w:rPr>
          <w:rFonts w:ascii="Arial" w:hAnsi="Arial" w:cs="Arial"/>
          <w:sz w:val="22"/>
          <w:szCs w:val="22"/>
          <w:lang w:val="en-GB" w:eastAsia="ja-JP"/>
        </w:rPr>
      </w:pPr>
    </w:p>
    <w:p w14:paraId="197C28A1" w14:textId="77777777" w:rsidR="00330350" w:rsidRDefault="00330350" w:rsidP="00330350">
      <w:pPr>
        <w:jc w:val="both"/>
        <w:rPr>
          <w:rFonts w:ascii="Arial" w:hAnsi="Arial" w:cs="Arial"/>
          <w:sz w:val="22"/>
          <w:szCs w:val="22"/>
          <w:lang w:val="en-GB" w:eastAsia="ja-JP"/>
        </w:rPr>
      </w:pPr>
      <w:r>
        <w:rPr>
          <w:rFonts w:ascii="Arial" w:hAnsi="Arial" w:cs="Arial"/>
          <w:sz w:val="22"/>
          <w:szCs w:val="22"/>
          <w:lang w:val="en-GB" w:eastAsia="ja-JP"/>
        </w:rPr>
        <w:t xml:space="preserve">For </w:t>
      </w:r>
      <w:r w:rsidRPr="00AE5CED">
        <w:rPr>
          <w:rFonts w:ascii="Arial" w:hAnsi="Arial" w:cs="Arial"/>
          <w:sz w:val="22"/>
          <w:szCs w:val="22"/>
          <w:lang w:val="en-GB" w:eastAsia="ja-JP"/>
        </w:rPr>
        <w:t>micro sleep mode</w:t>
      </w:r>
      <w:r>
        <w:rPr>
          <w:rFonts w:ascii="Arial" w:hAnsi="Arial" w:cs="Arial"/>
          <w:sz w:val="22"/>
          <w:szCs w:val="22"/>
          <w:lang w:val="en-GB" w:eastAsia="ja-JP"/>
        </w:rPr>
        <w:t xml:space="preserve"> in the model</w:t>
      </w:r>
      <w:r w:rsidRPr="00AE5CED">
        <w:rPr>
          <w:rFonts w:ascii="Arial" w:hAnsi="Arial" w:cs="Arial"/>
          <w:sz w:val="22"/>
          <w:szCs w:val="22"/>
          <w:lang w:val="en-GB" w:eastAsia="ja-JP"/>
        </w:rPr>
        <w:t xml:space="preserve">, the intention is to turn OFF and ON components which can be done in a very fast way at the symbol level, which are mostly the PAs in case of transmit units and LNAs in case of receiver units. While deactivating such components can bring in  </w:t>
      </w:r>
      <w:r>
        <w:rPr>
          <w:rFonts w:ascii="Arial" w:hAnsi="Arial" w:cs="Arial"/>
          <w:sz w:val="22"/>
          <w:szCs w:val="22"/>
          <w:lang w:val="en-GB" w:eastAsia="ja-JP"/>
        </w:rPr>
        <w:t xml:space="preserve">energy </w:t>
      </w:r>
      <w:r w:rsidRPr="00AE5CED">
        <w:rPr>
          <w:rFonts w:ascii="Arial" w:hAnsi="Arial" w:cs="Arial"/>
          <w:sz w:val="22"/>
          <w:szCs w:val="22"/>
          <w:lang w:val="en-GB" w:eastAsia="ja-JP"/>
        </w:rPr>
        <w:t xml:space="preserve">saving, yet additional components particularly in the RF section can be deactivated and activated at a slightly slower scale which gains additional saving. A </w:t>
      </w:r>
      <w:r>
        <w:rPr>
          <w:rFonts w:ascii="Arial" w:hAnsi="Arial" w:cs="Arial"/>
          <w:sz w:val="22"/>
          <w:szCs w:val="22"/>
          <w:lang w:val="en-GB" w:eastAsia="ja-JP"/>
        </w:rPr>
        <w:t xml:space="preserve">light </w:t>
      </w:r>
      <w:r w:rsidRPr="00AE5CED">
        <w:rPr>
          <w:rFonts w:ascii="Arial" w:hAnsi="Arial" w:cs="Arial"/>
          <w:sz w:val="22"/>
          <w:szCs w:val="22"/>
          <w:lang w:val="en-GB" w:eastAsia="ja-JP"/>
        </w:rPr>
        <w:t xml:space="preserve">sleep mode with the transition time in the order of </w:t>
      </w:r>
      <w:r>
        <w:rPr>
          <w:rFonts w:ascii="Arial" w:hAnsi="Arial" w:cs="Arial"/>
          <w:sz w:val="22"/>
          <w:szCs w:val="22"/>
          <w:lang w:val="en-GB" w:eastAsia="ja-JP"/>
        </w:rPr>
        <w:t>~</w:t>
      </w:r>
      <w:r w:rsidRPr="00AE5CED">
        <w:rPr>
          <w:rFonts w:ascii="Arial" w:hAnsi="Arial" w:cs="Arial"/>
          <w:sz w:val="22"/>
          <w:szCs w:val="22"/>
          <w:lang w:val="en-GB" w:eastAsia="ja-JP"/>
        </w:rPr>
        <w:t xml:space="preserve">5ms </w:t>
      </w:r>
      <w:r>
        <w:rPr>
          <w:rFonts w:ascii="Arial" w:hAnsi="Arial" w:cs="Arial"/>
          <w:sz w:val="22"/>
          <w:szCs w:val="22"/>
          <w:lang w:val="en-GB" w:eastAsia="ja-JP"/>
        </w:rPr>
        <w:t>is proposed in the model to reflect this. It helps to accurately model energy consumption considering</w:t>
      </w:r>
      <w:r w:rsidRPr="00AE5CED">
        <w:rPr>
          <w:rFonts w:ascii="Arial" w:hAnsi="Arial" w:cs="Arial"/>
          <w:sz w:val="22"/>
          <w:szCs w:val="22"/>
          <w:lang w:val="en-GB" w:eastAsia="ja-JP"/>
        </w:rPr>
        <w:t xml:space="preserve"> RAN functionalities for the low and medium load traffic levels. </w:t>
      </w:r>
    </w:p>
    <w:p w14:paraId="4B2F6C26" w14:textId="77777777" w:rsidR="00330350" w:rsidRPr="00AE5CED" w:rsidRDefault="00330350" w:rsidP="00330350">
      <w:pPr>
        <w:jc w:val="both"/>
        <w:rPr>
          <w:rFonts w:ascii="Arial" w:hAnsi="Arial" w:cs="Arial"/>
          <w:sz w:val="22"/>
          <w:szCs w:val="22"/>
          <w:lang w:val="en-GB" w:eastAsia="ja-JP"/>
        </w:rPr>
      </w:pPr>
    </w:p>
    <w:p w14:paraId="7554C877" w14:textId="77777777" w:rsidR="00330350" w:rsidRPr="00AE5CED" w:rsidRDefault="00330350" w:rsidP="00330350">
      <w:pPr>
        <w:jc w:val="both"/>
        <w:rPr>
          <w:rFonts w:ascii="Arial" w:hAnsi="Arial" w:cs="Arial"/>
          <w:sz w:val="22"/>
          <w:szCs w:val="22"/>
          <w:lang w:val="en-GB" w:eastAsia="ja-JP"/>
        </w:rPr>
      </w:pPr>
      <w:r w:rsidRPr="00AE5CED">
        <w:rPr>
          <w:rFonts w:ascii="Arial" w:hAnsi="Arial" w:cs="Arial"/>
          <w:sz w:val="22"/>
          <w:szCs w:val="22"/>
          <w:lang w:val="en-GB" w:eastAsia="ja-JP"/>
        </w:rPr>
        <w:fldChar w:fldCharType="begin"/>
      </w:r>
      <w:r w:rsidRPr="00AE5CED">
        <w:rPr>
          <w:rFonts w:ascii="Arial" w:hAnsi="Arial" w:cs="Arial"/>
          <w:sz w:val="22"/>
          <w:szCs w:val="22"/>
          <w:lang w:val="en-GB" w:eastAsia="ja-JP"/>
        </w:rPr>
        <w:instrText xml:space="preserve"> REF _Ref102044736 \h  \* MERGEFORMAT </w:instrText>
      </w:r>
      <w:r w:rsidRPr="00AE5CED">
        <w:rPr>
          <w:rFonts w:ascii="Arial" w:hAnsi="Arial" w:cs="Arial"/>
          <w:sz w:val="22"/>
          <w:szCs w:val="22"/>
          <w:lang w:val="en-GB" w:eastAsia="ja-JP"/>
        </w:rPr>
      </w:r>
      <w:r w:rsidRPr="00AE5CED">
        <w:rPr>
          <w:rFonts w:ascii="Arial" w:hAnsi="Arial" w:cs="Arial"/>
          <w:sz w:val="22"/>
          <w:szCs w:val="22"/>
          <w:lang w:val="en-GB" w:eastAsia="ja-JP"/>
        </w:rPr>
        <w:fldChar w:fldCharType="separate"/>
      </w:r>
      <w:r w:rsidRPr="00AE5CED">
        <w:rPr>
          <w:rFonts w:ascii="Arial" w:hAnsi="Arial" w:cs="Arial"/>
          <w:sz w:val="22"/>
          <w:szCs w:val="22"/>
          <w:lang w:val="en-GB" w:eastAsia="ja-JP"/>
        </w:rPr>
        <w:t>Figure 1</w:t>
      </w:r>
      <w:r w:rsidRPr="00AE5CED">
        <w:rPr>
          <w:rFonts w:ascii="Arial" w:hAnsi="Arial" w:cs="Arial"/>
          <w:sz w:val="22"/>
          <w:szCs w:val="22"/>
          <w:lang w:val="en-GB" w:eastAsia="ja-JP"/>
        </w:rPr>
        <w:fldChar w:fldCharType="end"/>
      </w:r>
      <w:r w:rsidRPr="00AE5CED">
        <w:rPr>
          <w:rFonts w:ascii="Arial" w:hAnsi="Arial" w:cs="Arial"/>
          <w:sz w:val="22"/>
          <w:szCs w:val="22"/>
          <w:lang w:val="en-GB" w:eastAsia="ja-JP"/>
        </w:rPr>
        <w:t xml:space="preserve"> shows the described states and the transition from each sleep mode to the active state. The active state is applicable to both transmission and reception at the </w:t>
      </w:r>
      <w:proofErr w:type="spellStart"/>
      <w:r w:rsidRPr="00AE5CED">
        <w:rPr>
          <w:rFonts w:ascii="Arial" w:hAnsi="Arial" w:cs="Arial"/>
          <w:sz w:val="22"/>
          <w:szCs w:val="22"/>
          <w:lang w:val="en-GB" w:eastAsia="ja-JP"/>
        </w:rPr>
        <w:t>gNB</w:t>
      </w:r>
      <w:proofErr w:type="spellEnd"/>
      <w:r w:rsidRPr="00AE5CED">
        <w:rPr>
          <w:rFonts w:ascii="Arial" w:hAnsi="Arial" w:cs="Arial"/>
          <w:sz w:val="22"/>
          <w:szCs w:val="22"/>
          <w:lang w:val="en-GB" w:eastAsia="ja-JP"/>
        </w:rPr>
        <w:t xml:space="preserve"> side.</w:t>
      </w:r>
    </w:p>
    <w:p w14:paraId="509B7531" w14:textId="77777777" w:rsidR="00330350" w:rsidRDefault="00330350" w:rsidP="00330350">
      <w:pPr>
        <w:jc w:val="both"/>
        <w:rPr>
          <w:rFonts w:ascii="Arial" w:hAnsi="Arial" w:cs="Arial"/>
          <w:lang w:val="en-GB" w:eastAsia="ja-JP"/>
        </w:rPr>
      </w:pPr>
    </w:p>
    <w:p w14:paraId="76EBAB4B" w14:textId="77777777" w:rsidR="00330350" w:rsidRDefault="00330350" w:rsidP="00330350">
      <w:pPr>
        <w:ind w:left="2552"/>
        <w:jc w:val="both"/>
        <w:rPr>
          <w:rFonts w:ascii="Arial" w:hAnsi="Arial" w:cs="Arial"/>
          <w:lang w:val="en-GB" w:eastAsia="ja-JP"/>
        </w:rPr>
      </w:pPr>
      <w:r>
        <w:object w:dxaOrig="6037" w:dyaOrig="5761" w14:anchorId="6EC1D7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5pt;height:184pt" o:ole="">
            <v:imagedata r:id="rId10" o:title=""/>
          </v:shape>
          <o:OLEObject Type="Embed" ProgID="Visio.Drawing.15" ShapeID="_x0000_i1025" DrawAspect="Content" ObjectID="_1721827136" r:id="rId11"/>
        </w:object>
      </w:r>
    </w:p>
    <w:p w14:paraId="4A175BEC" w14:textId="77777777" w:rsidR="00330350" w:rsidRDefault="00330350" w:rsidP="00330350">
      <w:r w:rsidRPr="00CD3CC2">
        <w:rPr>
          <w:noProof/>
        </w:rPr>
        <w:t xml:space="preserve"> </w:t>
      </w:r>
    </w:p>
    <w:p w14:paraId="7D2E5A5A" w14:textId="77777777" w:rsidR="00330350" w:rsidRPr="00B64967" w:rsidRDefault="00330350" w:rsidP="00330350">
      <w:pPr>
        <w:pStyle w:val="Caption"/>
        <w:jc w:val="center"/>
        <w:rPr>
          <w:color w:val="auto"/>
        </w:rPr>
      </w:pPr>
      <w:bookmarkStart w:id="17" w:name="_Ref102044736"/>
      <w:r w:rsidRPr="00B64967">
        <w:rPr>
          <w:color w:val="auto"/>
        </w:rPr>
        <w:t xml:space="preserve">Figure </w:t>
      </w:r>
      <w:r w:rsidRPr="00B64967">
        <w:rPr>
          <w:color w:val="auto"/>
        </w:rPr>
        <w:fldChar w:fldCharType="begin"/>
      </w:r>
      <w:r w:rsidRPr="00B64967">
        <w:rPr>
          <w:color w:val="auto"/>
        </w:rPr>
        <w:instrText xml:space="preserve"> SEQ Figure \* ARABIC </w:instrText>
      </w:r>
      <w:r w:rsidRPr="00B64967">
        <w:rPr>
          <w:color w:val="auto"/>
        </w:rPr>
        <w:fldChar w:fldCharType="separate"/>
      </w:r>
      <w:r>
        <w:rPr>
          <w:noProof/>
          <w:color w:val="auto"/>
        </w:rPr>
        <w:t>1</w:t>
      </w:r>
      <w:r w:rsidRPr="00B64967">
        <w:rPr>
          <w:color w:val="auto"/>
        </w:rPr>
        <w:fldChar w:fldCharType="end"/>
      </w:r>
      <w:bookmarkEnd w:id="17"/>
      <w:r w:rsidRPr="00B64967">
        <w:rPr>
          <w:color w:val="auto"/>
        </w:rPr>
        <w:t xml:space="preserve"> State transition model</w:t>
      </w:r>
    </w:p>
    <w:p w14:paraId="764D24EE" w14:textId="77777777" w:rsidR="00330350" w:rsidRPr="00497628" w:rsidRDefault="00330350" w:rsidP="00330350">
      <w:pPr>
        <w:pStyle w:val="Proposal"/>
        <w:tabs>
          <w:tab w:val="clear" w:pos="1304"/>
        </w:tabs>
        <w:spacing w:line="254" w:lineRule="auto"/>
        <w:ind w:left="1701" w:hanging="1701"/>
        <w:rPr>
          <w:rFonts w:cs="Arial"/>
          <w:sz w:val="20"/>
          <w:szCs w:val="20"/>
          <w:lang w:eastAsia="en-GB"/>
        </w:rPr>
      </w:pPr>
      <w:bookmarkStart w:id="18" w:name="_Toc102037851"/>
      <w:bookmarkStart w:id="19" w:name="_Toc102037919"/>
      <w:bookmarkStart w:id="20" w:name="_Toc111205652"/>
      <w:bookmarkStart w:id="21" w:name="_Hlk99895669"/>
      <w:bookmarkEnd w:id="18"/>
      <w:bookmarkEnd w:id="19"/>
      <w:r w:rsidRPr="5FEF455F">
        <w:rPr>
          <w:rFonts w:cs="Arial"/>
          <w:sz w:val="20"/>
          <w:szCs w:val="20"/>
          <w:lang w:eastAsia="en-GB"/>
        </w:rPr>
        <w:t xml:space="preserve">The </w:t>
      </w:r>
      <w:proofErr w:type="spellStart"/>
      <w:r w:rsidRPr="5FEF455F">
        <w:rPr>
          <w:rFonts w:cs="Arial"/>
          <w:sz w:val="20"/>
          <w:szCs w:val="20"/>
          <w:lang w:eastAsia="en-GB"/>
        </w:rPr>
        <w:t>gNB</w:t>
      </w:r>
      <w:proofErr w:type="spellEnd"/>
      <w:r w:rsidRPr="5FEF455F">
        <w:rPr>
          <w:rFonts w:cs="Arial"/>
          <w:sz w:val="20"/>
          <w:szCs w:val="20"/>
          <w:lang w:eastAsia="en-GB"/>
        </w:rPr>
        <w:t xml:space="preserve"> power model should include at least following states:  </w:t>
      </w:r>
      <w:r>
        <w:rPr>
          <w:rFonts w:cs="Arial"/>
          <w:sz w:val="20"/>
          <w:szCs w:val="20"/>
          <w:lang w:eastAsia="en-GB"/>
        </w:rPr>
        <w:t>a</w:t>
      </w:r>
      <w:r w:rsidRPr="725719A1">
        <w:rPr>
          <w:rFonts w:cs="Arial"/>
          <w:sz w:val="20"/>
          <w:szCs w:val="20"/>
          <w:lang w:eastAsia="en-GB"/>
        </w:rPr>
        <w:t>ctive transmission (</w:t>
      </w:r>
      <w:r w:rsidRPr="5FEF455F">
        <w:rPr>
          <w:rFonts w:cs="Arial"/>
          <w:sz w:val="20"/>
          <w:szCs w:val="20"/>
          <w:lang w:eastAsia="en-GB"/>
        </w:rPr>
        <w:t>100%</w:t>
      </w:r>
      <w:r>
        <w:rPr>
          <w:rFonts w:cs="Arial"/>
          <w:sz w:val="20"/>
          <w:szCs w:val="20"/>
          <w:lang w:eastAsia="en-GB"/>
        </w:rPr>
        <w:t xml:space="preserve"> </w:t>
      </w:r>
      <w:r w:rsidRPr="5FEF455F">
        <w:rPr>
          <w:rFonts w:cs="Arial"/>
          <w:sz w:val="20"/>
          <w:szCs w:val="20"/>
          <w:lang w:eastAsia="en-GB"/>
        </w:rPr>
        <w:t xml:space="preserve">PRB </w:t>
      </w:r>
      <w:r w:rsidRPr="5FEF455F">
        <w:rPr>
          <w:rFonts w:cs="Arial"/>
          <w:lang w:val="en-GB" w:eastAsia="ja-JP"/>
        </w:rPr>
        <w:t>operation</w:t>
      </w:r>
      <w:r w:rsidRPr="725719A1">
        <w:rPr>
          <w:rFonts w:cs="Arial"/>
          <w:lang w:val="en-GB" w:eastAsia="ja-JP"/>
        </w:rPr>
        <w:t>)</w:t>
      </w:r>
      <w:r w:rsidRPr="725719A1">
        <w:rPr>
          <w:rFonts w:cs="Arial"/>
          <w:sz w:val="20"/>
          <w:szCs w:val="20"/>
          <w:lang w:eastAsia="en-GB"/>
        </w:rPr>
        <w:t>,</w:t>
      </w:r>
      <w:r w:rsidRPr="5FEF455F">
        <w:rPr>
          <w:rFonts w:cs="Arial"/>
          <w:sz w:val="20"/>
          <w:szCs w:val="20"/>
          <w:lang w:eastAsia="en-GB"/>
        </w:rPr>
        <w:t xml:space="preserve">  </w:t>
      </w:r>
      <w:r>
        <w:rPr>
          <w:rFonts w:cs="Arial"/>
          <w:sz w:val="20"/>
          <w:szCs w:val="20"/>
          <w:lang w:eastAsia="en-GB"/>
        </w:rPr>
        <w:t>a</w:t>
      </w:r>
      <w:r w:rsidRPr="725719A1">
        <w:rPr>
          <w:rFonts w:cs="Arial"/>
          <w:sz w:val="20"/>
          <w:szCs w:val="20"/>
          <w:lang w:eastAsia="en-GB"/>
        </w:rPr>
        <w:t xml:space="preserve">ctive </w:t>
      </w:r>
      <w:r w:rsidRPr="7AAF0D9D">
        <w:rPr>
          <w:rFonts w:cs="Arial"/>
          <w:sz w:val="20"/>
          <w:szCs w:val="20"/>
          <w:lang w:eastAsia="en-GB"/>
        </w:rPr>
        <w:t>reception</w:t>
      </w:r>
      <w:r w:rsidRPr="725719A1">
        <w:rPr>
          <w:rFonts w:cs="Arial"/>
          <w:sz w:val="20"/>
          <w:szCs w:val="20"/>
          <w:lang w:eastAsia="en-GB"/>
        </w:rPr>
        <w:t xml:space="preserve"> (100%PRB),</w:t>
      </w:r>
      <w:r w:rsidRPr="7AAF0D9D">
        <w:rPr>
          <w:rFonts w:cs="Arial"/>
          <w:sz w:val="20"/>
          <w:szCs w:val="20"/>
          <w:lang w:eastAsia="en-GB"/>
        </w:rPr>
        <w:t xml:space="preserve"> </w:t>
      </w:r>
      <w:r>
        <w:rPr>
          <w:rFonts w:cs="Arial"/>
          <w:sz w:val="20"/>
          <w:szCs w:val="20"/>
          <w:lang w:eastAsia="en-GB"/>
        </w:rPr>
        <w:t>m</w:t>
      </w:r>
      <w:r w:rsidRPr="5FEF455F">
        <w:rPr>
          <w:rFonts w:cs="Arial"/>
          <w:sz w:val="20"/>
          <w:szCs w:val="20"/>
          <w:lang w:eastAsia="en-GB"/>
        </w:rPr>
        <w:t xml:space="preserve">icro sleep, light sleep, deep sleep, and </w:t>
      </w:r>
      <w:r w:rsidRPr="34560ABA">
        <w:rPr>
          <w:rFonts w:cs="Arial"/>
          <w:sz w:val="20"/>
          <w:szCs w:val="20"/>
          <w:lang w:eastAsia="en-GB"/>
        </w:rPr>
        <w:t>hibernate</w:t>
      </w:r>
      <w:r w:rsidRPr="5FEF455F">
        <w:rPr>
          <w:rFonts w:cs="Arial"/>
          <w:sz w:val="20"/>
          <w:szCs w:val="20"/>
          <w:lang w:eastAsia="en-GB"/>
        </w:rPr>
        <w:t xml:space="preserve"> sleep.</w:t>
      </w:r>
      <w:bookmarkEnd w:id="20"/>
    </w:p>
    <w:bookmarkEnd w:id="21"/>
    <w:p w14:paraId="088EB095" w14:textId="77777777" w:rsidR="00330350" w:rsidRPr="00AE5CED" w:rsidRDefault="00330350" w:rsidP="00330350">
      <w:pPr>
        <w:jc w:val="both"/>
        <w:rPr>
          <w:rFonts w:ascii="Arial" w:hAnsi="Arial" w:cs="Arial"/>
          <w:sz w:val="22"/>
          <w:szCs w:val="22"/>
          <w:lang w:val="en-GB" w:eastAsia="ja-JP"/>
        </w:rPr>
      </w:pPr>
      <w:r w:rsidRPr="00AE5CED">
        <w:rPr>
          <w:rFonts w:ascii="Arial" w:hAnsi="Arial" w:cs="Arial"/>
          <w:sz w:val="22"/>
          <w:szCs w:val="22"/>
          <w:lang w:val="en-GB" w:eastAsia="ja-JP"/>
        </w:rPr>
        <w:t xml:space="preserve">In some reference modelling, another state is also considered called an idle or no load or 0%PRB. In this case, the components are active but there is no transmission or reception. This state does not exist by its own but may form a reference floor for the power consumption when </w:t>
      </w:r>
      <w:proofErr w:type="spellStart"/>
      <w:r w:rsidRPr="00AE5CED">
        <w:rPr>
          <w:rFonts w:ascii="Arial" w:hAnsi="Arial" w:cs="Arial"/>
          <w:sz w:val="22"/>
          <w:szCs w:val="22"/>
          <w:lang w:val="en-GB" w:eastAsia="ja-JP"/>
        </w:rPr>
        <w:t>gNB</w:t>
      </w:r>
      <w:proofErr w:type="spellEnd"/>
      <w:r w:rsidRPr="00AE5CED">
        <w:rPr>
          <w:rFonts w:ascii="Arial" w:hAnsi="Arial" w:cs="Arial"/>
          <w:sz w:val="22"/>
          <w:szCs w:val="22"/>
          <w:lang w:val="en-GB" w:eastAsia="ja-JP"/>
        </w:rPr>
        <w:t xml:space="preserve"> transmits or receives something. We do not see a need to incorporate this </w:t>
      </w:r>
      <w:r>
        <w:rPr>
          <w:rFonts w:ascii="Arial" w:hAnsi="Arial" w:cs="Arial"/>
          <w:sz w:val="22"/>
          <w:szCs w:val="22"/>
          <w:lang w:val="en-GB" w:eastAsia="ja-JP"/>
        </w:rPr>
        <w:t xml:space="preserve">state in the power model </w:t>
      </w:r>
      <w:r w:rsidRPr="00AE5CED">
        <w:rPr>
          <w:rFonts w:ascii="Arial" w:hAnsi="Arial" w:cs="Arial"/>
          <w:sz w:val="22"/>
          <w:szCs w:val="22"/>
          <w:lang w:val="en-GB" w:eastAsia="ja-JP"/>
        </w:rPr>
        <w:t>as the case for no transmission or reception would correspond to one of the sleep states.</w:t>
      </w:r>
    </w:p>
    <w:p w14:paraId="6518E9D1" w14:textId="77777777" w:rsidR="00330350" w:rsidRDefault="00330350" w:rsidP="00330350">
      <w:pPr>
        <w:jc w:val="both"/>
        <w:rPr>
          <w:rFonts w:ascii="Arial" w:hAnsi="Arial" w:cs="Arial"/>
          <w:lang w:val="en-GB" w:eastAsia="ja-JP"/>
        </w:rPr>
      </w:pPr>
    </w:p>
    <w:p w14:paraId="07CEDEC8" w14:textId="77777777" w:rsidR="00330350" w:rsidRPr="00AE5CED" w:rsidRDefault="00330350" w:rsidP="00330350">
      <w:pPr>
        <w:pStyle w:val="Observation"/>
        <w:spacing w:line="256" w:lineRule="auto"/>
        <w:ind w:left="1701" w:hanging="1701"/>
        <w:rPr>
          <w:rFonts w:cs="Arial"/>
          <w:sz w:val="20"/>
          <w:szCs w:val="20"/>
          <w:lang w:val="en-CA"/>
        </w:rPr>
      </w:pPr>
      <w:bookmarkStart w:id="22" w:name="_Toc111205645"/>
      <w:r w:rsidRPr="00AE5CED">
        <w:rPr>
          <w:rFonts w:cs="Arial"/>
          <w:sz w:val="20"/>
          <w:szCs w:val="20"/>
          <w:lang w:val="en-CA"/>
        </w:rPr>
        <w:t>There is no need to introduce a separate idle or no</w:t>
      </w:r>
      <w:r>
        <w:rPr>
          <w:rFonts w:cs="Arial"/>
          <w:sz w:val="20"/>
          <w:szCs w:val="20"/>
          <w:lang w:val="en-CA"/>
        </w:rPr>
        <w:t>-</w:t>
      </w:r>
      <w:r w:rsidRPr="00AE5CED">
        <w:rPr>
          <w:rFonts w:cs="Arial"/>
          <w:sz w:val="20"/>
          <w:szCs w:val="20"/>
          <w:lang w:val="en-CA"/>
        </w:rPr>
        <w:t xml:space="preserve">load state in the </w:t>
      </w:r>
      <w:proofErr w:type="spellStart"/>
      <w:r w:rsidRPr="00AE5CED">
        <w:rPr>
          <w:rFonts w:cs="Arial"/>
          <w:sz w:val="20"/>
          <w:szCs w:val="20"/>
          <w:lang w:val="en-CA"/>
        </w:rPr>
        <w:t>gNB</w:t>
      </w:r>
      <w:proofErr w:type="spellEnd"/>
      <w:r w:rsidRPr="00AE5CED">
        <w:rPr>
          <w:rFonts w:cs="Arial"/>
          <w:sz w:val="20"/>
          <w:szCs w:val="20"/>
          <w:lang w:val="en-CA"/>
        </w:rPr>
        <w:t xml:space="preserve"> power model.</w:t>
      </w:r>
      <w:bookmarkEnd w:id="22"/>
    </w:p>
    <w:p w14:paraId="264548B1" w14:textId="77777777" w:rsidR="00330350" w:rsidRPr="00774DE7" w:rsidRDefault="00330350" w:rsidP="00330350">
      <w:pPr>
        <w:jc w:val="both"/>
        <w:rPr>
          <w:rFonts w:ascii="Arial" w:hAnsi="Arial" w:cs="Arial"/>
          <w:lang w:eastAsia="ja-JP"/>
        </w:rPr>
      </w:pPr>
    </w:p>
    <w:p w14:paraId="4B028451" w14:textId="77777777" w:rsidR="00330350" w:rsidRPr="00AE5CED" w:rsidRDefault="00330350" w:rsidP="00330350">
      <w:pPr>
        <w:jc w:val="both"/>
        <w:rPr>
          <w:rFonts w:ascii="Arial" w:hAnsi="Arial" w:cs="Arial"/>
          <w:sz w:val="22"/>
          <w:szCs w:val="22"/>
          <w:lang w:val="en-GB" w:eastAsia="ja-JP"/>
        </w:rPr>
      </w:pPr>
      <w:r w:rsidRPr="00AE5CED">
        <w:rPr>
          <w:rFonts w:ascii="Arial" w:hAnsi="Arial" w:cs="Arial"/>
          <w:sz w:val="22"/>
          <w:szCs w:val="22"/>
          <w:lang w:val="en-GB" w:eastAsia="ja-JP"/>
        </w:rPr>
        <w:t xml:space="preserve">Also, in line with the UE power model, the power and energy levels provided by the model should be relative. As in the UE model </w:t>
      </w:r>
      <w:r w:rsidRPr="00AE5CED">
        <w:rPr>
          <w:rFonts w:ascii="Arial" w:hAnsi="Arial" w:cs="Arial"/>
          <w:color w:val="2B579A"/>
          <w:sz w:val="22"/>
          <w:szCs w:val="22"/>
          <w:shd w:val="clear" w:color="auto" w:fill="E6E6E6"/>
          <w:lang w:val="en-GB" w:eastAsia="ja-JP"/>
        </w:rPr>
        <w:fldChar w:fldCharType="begin"/>
      </w:r>
      <w:r w:rsidRPr="00AE5CED">
        <w:rPr>
          <w:rFonts w:ascii="Arial" w:hAnsi="Arial" w:cs="Arial"/>
          <w:sz w:val="22"/>
          <w:szCs w:val="22"/>
          <w:lang w:val="en-GB" w:eastAsia="ja-JP"/>
        </w:rPr>
        <w:instrText xml:space="preserve"> REF _Ref83745974 \r \h </w:instrText>
      </w:r>
      <w:r>
        <w:rPr>
          <w:rFonts w:ascii="Arial" w:hAnsi="Arial" w:cs="Arial"/>
          <w:color w:val="2B579A"/>
          <w:sz w:val="22"/>
          <w:szCs w:val="22"/>
          <w:shd w:val="clear" w:color="auto" w:fill="E6E6E6"/>
          <w:lang w:val="en-GB" w:eastAsia="ja-JP"/>
        </w:rPr>
        <w:instrText xml:space="preserve"> \* MERGEFORMAT </w:instrText>
      </w:r>
      <w:r w:rsidRPr="00AE5CED">
        <w:rPr>
          <w:rFonts w:ascii="Arial" w:hAnsi="Arial" w:cs="Arial"/>
          <w:color w:val="2B579A"/>
          <w:sz w:val="22"/>
          <w:szCs w:val="22"/>
          <w:shd w:val="clear" w:color="auto" w:fill="E6E6E6"/>
          <w:lang w:val="en-GB" w:eastAsia="ja-JP"/>
        </w:rPr>
      </w:r>
      <w:r w:rsidRPr="00AE5CED">
        <w:rPr>
          <w:rFonts w:ascii="Arial" w:hAnsi="Arial" w:cs="Arial"/>
          <w:color w:val="2B579A"/>
          <w:sz w:val="22"/>
          <w:szCs w:val="22"/>
          <w:shd w:val="clear" w:color="auto" w:fill="E6E6E6"/>
          <w:lang w:val="en-GB" w:eastAsia="ja-JP"/>
        </w:rPr>
        <w:fldChar w:fldCharType="separate"/>
      </w:r>
      <w:r w:rsidRPr="00AE5CED">
        <w:rPr>
          <w:rFonts w:ascii="Arial" w:hAnsi="Arial" w:cs="Arial"/>
          <w:sz w:val="22"/>
          <w:szCs w:val="22"/>
          <w:lang w:val="en-GB" w:eastAsia="ja-JP"/>
        </w:rPr>
        <w:t>[2]</w:t>
      </w:r>
      <w:r w:rsidRPr="00AE5CED">
        <w:rPr>
          <w:rFonts w:ascii="Arial" w:hAnsi="Arial" w:cs="Arial"/>
          <w:color w:val="2B579A"/>
          <w:sz w:val="22"/>
          <w:szCs w:val="22"/>
          <w:shd w:val="clear" w:color="auto" w:fill="E6E6E6"/>
          <w:lang w:val="en-GB" w:eastAsia="ja-JP"/>
        </w:rPr>
        <w:fldChar w:fldCharType="end"/>
      </w:r>
      <w:r w:rsidRPr="00AE5CED">
        <w:rPr>
          <w:rFonts w:ascii="Arial" w:hAnsi="Arial" w:cs="Arial"/>
          <w:sz w:val="22"/>
          <w:szCs w:val="22"/>
          <w:lang w:val="en-GB" w:eastAsia="ja-JP"/>
        </w:rPr>
        <w:t xml:space="preserve">, the deep sleep level may be used as the reference unit for </w:t>
      </w:r>
      <w:proofErr w:type="spellStart"/>
      <w:r w:rsidRPr="00AE5CED">
        <w:rPr>
          <w:rFonts w:ascii="Arial" w:hAnsi="Arial" w:cs="Arial"/>
          <w:sz w:val="22"/>
          <w:szCs w:val="22"/>
          <w:lang w:val="en-GB" w:eastAsia="ja-JP"/>
        </w:rPr>
        <w:t>gNB</w:t>
      </w:r>
      <w:proofErr w:type="spellEnd"/>
      <w:r w:rsidRPr="00AE5CED">
        <w:rPr>
          <w:rFonts w:ascii="Arial" w:hAnsi="Arial" w:cs="Arial"/>
          <w:sz w:val="22"/>
          <w:szCs w:val="22"/>
          <w:lang w:val="en-GB" w:eastAsia="ja-JP"/>
        </w:rPr>
        <w:t xml:space="preserve"> power model and power levels of other states and operations may be expressed as multiples of it. This mitigates the effect of systematic differences in measurement or estimation methodology.</w:t>
      </w:r>
    </w:p>
    <w:p w14:paraId="3A9B0559" w14:textId="77777777" w:rsidR="00330350" w:rsidRDefault="00330350" w:rsidP="00330350">
      <w:pPr>
        <w:jc w:val="both"/>
        <w:rPr>
          <w:rFonts w:ascii="Arial" w:hAnsi="Arial" w:cs="Arial"/>
          <w:lang w:val="en-GB" w:eastAsia="ja-JP"/>
        </w:rPr>
      </w:pPr>
    </w:p>
    <w:p w14:paraId="6828ECB7" w14:textId="77777777" w:rsidR="00330350" w:rsidRDefault="00330350" w:rsidP="00330350">
      <w:pPr>
        <w:pStyle w:val="Proposal"/>
        <w:tabs>
          <w:tab w:val="clear" w:pos="1304"/>
        </w:tabs>
        <w:spacing w:line="254" w:lineRule="auto"/>
        <w:ind w:left="1701" w:hanging="1701"/>
        <w:rPr>
          <w:rFonts w:cs="Arial"/>
          <w:sz w:val="20"/>
          <w:szCs w:val="20"/>
          <w:lang w:eastAsia="en-GB"/>
        </w:rPr>
      </w:pPr>
      <w:bookmarkStart w:id="23" w:name="_Toc111205653"/>
      <w:r w:rsidRPr="000C1811">
        <w:rPr>
          <w:rFonts w:cs="Arial"/>
          <w:sz w:val="20"/>
          <w:szCs w:val="20"/>
          <w:lang w:eastAsia="en-GB"/>
        </w:rPr>
        <w:t xml:space="preserve">The </w:t>
      </w:r>
      <w:proofErr w:type="spellStart"/>
      <w:r w:rsidRPr="000C1811">
        <w:rPr>
          <w:rFonts w:cs="Arial"/>
          <w:sz w:val="20"/>
          <w:szCs w:val="20"/>
          <w:lang w:eastAsia="en-GB"/>
        </w:rPr>
        <w:t>gNB</w:t>
      </w:r>
      <w:proofErr w:type="spellEnd"/>
      <w:r w:rsidRPr="000C1811">
        <w:rPr>
          <w:rFonts w:cs="Arial"/>
          <w:sz w:val="20"/>
          <w:szCs w:val="20"/>
          <w:lang w:eastAsia="en-GB"/>
        </w:rPr>
        <w:t xml:space="preserve"> power model should be expressed in relative units, relat</w:t>
      </w:r>
      <w:r>
        <w:rPr>
          <w:rFonts w:cs="Arial"/>
          <w:sz w:val="20"/>
          <w:szCs w:val="20"/>
          <w:lang w:eastAsia="en-GB"/>
        </w:rPr>
        <w:t>ive</w:t>
      </w:r>
      <w:r w:rsidRPr="000C1811">
        <w:rPr>
          <w:rFonts w:cs="Arial"/>
          <w:sz w:val="20"/>
          <w:szCs w:val="20"/>
          <w:lang w:eastAsia="en-GB"/>
        </w:rPr>
        <w:t xml:space="preserve"> to </w:t>
      </w:r>
      <w:r>
        <w:rPr>
          <w:rFonts w:cs="Arial"/>
          <w:sz w:val="20"/>
          <w:szCs w:val="20"/>
          <w:lang w:eastAsia="en-GB"/>
        </w:rPr>
        <w:t>e.g.</w:t>
      </w:r>
      <w:r w:rsidRPr="000C1811">
        <w:rPr>
          <w:rFonts w:cs="Arial"/>
          <w:sz w:val="20"/>
          <w:szCs w:val="20"/>
          <w:lang w:eastAsia="en-GB"/>
        </w:rPr>
        <w:t xml:space="preserve"> the deep sl</w:t>
      </w:r>
      <w:r w:rsidRPr="00B64967">
        <w:rPr>
          <w:rFonts w:cs="Arial"/>
          <w:sz w:val="20"/>
          <w:szCs w:val="20"/>
          <w:lang w:eastAsia="en-GB"/>
        </w:rPr>
        <w:t>eep power level.</w:t>
      </w:r>
      <w:bookmarkEnd w:id="23"/>
      <w:r w:rsidRPr="00B64967">
        <w:rPr>
          <w:rFonts w:cs="Arial"/>
          <w:sz w:val="20"/>
          <w:szCs w:val="20"/>
          <w:lang w:eastAsia="en-GB"/>
        </w:rPr>
        <w:t xml:space="preserve">  </w:t>
      </w:r>
    </w:p>
    <w:p w14:paraId="050E09F7" w14:textId="77777777" w:rsidR="00330350" w:rsidRPr="00AE5CED" w:rsidRDefault="00330350" w:rsidP="00330350">
      <w:pPr>
        <w:jc w:val="both"/>
        <w:rPr>
          <w:rFonts w:ascii="Arial" w:hAnsi="Arial" w:cs="Arial"/>
          <w:sz w:val="22"/>
          <w:szCs w:val="22"/>
          <w:lang w:val="en-GB" w:eastAsia="ja-JP"/>
        </w:rPr>
      </w:pPr>
      <w:r w:rsidRPr="00AE5CED">
        <w:rPr>
          <w:rFonts w:ascii="Arial" w:hAnsi="Arial" w:cs="Arial"/>
          <w:sz w:val="22"/>
          <w:szCs w:val="22"/>
          <w:lang w:val="en-GB" w:eastAsia="ja-JP"/>
        </w:rPr>
        <w:t xml:space="preserve">Table 1 shows the power states and power levels that can be used for </w:t>
      </w:r>
      <w:proofErr w:type="spellStart"/>
      <w:r w:rsidRPr="00AE5CED">
        <w:rPr>
          <w:rFonts w:ascii="Arial" w:hAnsi="Arial" w:cs="Arial"/>
          <w:sz w:val="22"/>
          <w:szCs w:val="22"/>
          <w:lang w:val="en-GB" w:eastAsia="ja-JP"/>
        </w:rPr>
        <w:t>gNB</w:t>
      </w:r>
      <w:proofErr w:type="spellEnd"/>
      <w:r w:rsidRPr="00AE5CED">
        <w:rPr>
          <w:rFonts w:ascii="Arial" w:hAnsi="Arial" w:cs="Arial"/>
          <w:sz w:val="22"/>
          <w:szCs w:val="22"/>
          <w:lang w:val="en-GB" w:eastAsia="ja-JP"/>
        </w:rPr>
        <w:t xml:space="preserve"> power model. The values are given considering the reference configuration for FR1 TDD, FR1 FDD and FR2 TDD</w:t>
      </w:r>
      <w:r>
        <w:rPr>
          <w:rFonts w:ascii="Arial" w:hAnsi="Arial" w:cs="Arial"/>
          <w:sz w:val="22"/>
          <w:szCs w:val="22"/>
          <w:lang w:val="en-GB" w:eastAsia="ja-JP"/>
        </w:rPr>
        <w:t xml:space="preserve"> agreed in RAN1#109-e</w:t>
      </w:r>
      <w:r w:rsidRPr="00AE5CED">
        <w:rPr>
          <w:rFonts w:ascii="Arial" w:hAnsi="Arial" w:cs="Arial"/>
          <w:sz w:val="22"/>
          <w:szCs w:val="22"/>
          <w:lang w:val="en-GB" w:eastAsia="ja-JP"/>
        </w:rPr>
        <w:t xml:space="preserve">.  </w:t>
      </w:r>
    </w:p>
    <w:p w14:paraId="06A10846" w14:textId="77777777" w:rsidR="00330350" w:rsidRPr="00774DE7" w:rsidRDefault="00330350" w:rsidP="00330350">
      <w:pPr>
        <w:jc w:val="both"/>
        <w:rPr>
          <w:rFonts w:ascii="Arial" w:hAnsi="Arial" w:cs="Arial"/>
          <w:lang w:val="en-CA" w:eastAsia="ja-JP"/>
        </w:rPr>
      </w:pPr>
    </w:p>
    <w:p w14:paraId="6AC71A1A" w14:textId="77777777" w:rsidR="00330350" w:rsidRPr="00D925F7" w:rsidRDefault="00330350" w:rsidP="00330350">
      <w:pPr>
        <w:pStyle w:val="Caption"/>
        <w:keepNext/>
        <w:jc w:val="center"/>
        <w:rPr>
          <w:rFonts w:ascii="Arial" w:hAnsi="Arial" w:cs="Arial"/>
          <w:sz w:val="20"/>
          <w:szCs w:val="20"/>
          <w:lang w:val="en-GB" w:eastAsia="ja-JP"/>
        </w:rPr>
      </w:pPr>
      <w:r w:rsidRPr="00D925F7">
        <w:rPr>
          <w:rFonts w:ascii="Arial" w:hAnsi="Arial" w:cs="Arial"/>
          <w:sz w:val="20"/>
          <w:szCs w:val="20"/>
          <w:lang w:val="en-GB" w:eastAsia="ja-JP"/>
        </w:rPr>
        <w:t xml:space="preserve">Table </w:t>
      </w:r>
      <w:r w:rsidRPr="00D925F7">
        <w:rPr>
          <w:rFonts w:ascii="Arial" w:hAnsi="Arial" w:cs="Arial"/>
          <w:sz w:val="20"/>
          <w:szCs w:val="20"/>
          <w:lang w:val="en-GB" w:eastAsia="ja-JP"/>
        </w:rPr>
        <w:fldChar w:fldCharType="begin"/>
      </w:r>
      <w:r w:rsidRPr="00D925F7">
        <w:rPr>
          <w:rFonts w:ascii="Arial" w:hAnsi="Arial" w:cs="Arial"/>
          <w:sz w:val="20"/>
          <w:szCs w:val="20"/>
          <w:lang w:val="en-GB" w:eastAsia="ja-JP"/>
        </w:rPr>
        <w:instrText>SEQ Table \* ARABIC</w:instrText>
      </w:r>
      <w:r w:rsidRPr="00D925F7">
        <w:rPr>
          <w:rFonts w:ascii="Arial" w:hAnsi="Arial" w:cs="Arial"/>
          <w:sz w:val="20"/>
          <w:szCs w:val="20"/>
          <w:lang w:val="en-GB" w:eastAsia="ja-JP"/>
        </w:rPr>
        <w:fldChar w:fldCharType="separate"/>
      </w:r>
      <w:r>
        <w:rPr>
          <w:rFonts w:ascii="Arial" w:hAnsi="Arial" w:cs="Arial"/>
          <w:noProof/>
          <w:sz w:val="20"/>
          <w:szCs w:val="20"/>
          <w:lang w:val="en-GB" w:eastAsia="ja-JP"/>
        </w:rPr>
        <w:t>1</w:t>
      </w:r>
      <w:r w:rsidRPr="00D925F7">
        <w:rPr>
          <w:rFonts w:ascii="Arial" w:hAnsi="Arial" w:cs="Arial"/>
          <w:sz w:val="20"/>
          <w:szCs w:val="20"/>
          <w:lang w:val="en-GB" w:eastAsia="ja-JP"/>
        </w:rPr>
        <w:fldChar w:fldCharType="end"/>
      </w:r>
      <w:r w:rsidRPr="00D925F7">
        <w:rPr>
          <w:rFonts w:ascii="Arial" w:hAnsi="Arial" w:cs="Arial"/>
          <w:sz w:val="20"/>
          <w:szCs w:val="20"/>
          <w:lang w:val="en-GB" w:eastAsia="ja-JP"/>
        </w:rPr>
        <w:t>. Power level of different states</w:t>
      </w:r>
      <w:r>
        <w:rPr>
          <w:rFonts w:ascii="Arial" w:hAnsi="Arial" w:cs="Arial"/>
          <w:sz w:val="20"/>
          <w:szCs w:val="20"/>
          <w:lang w:val="en-GB" w:eastAsia="ja-JP"/>
        </w:rPr>
        <w:t xml:space="preserve"> at </w:t>
      </w:r>
      <w:proofErr w:type="spellStart"/>
      <w:r>
        <w:rPr>
          <w:rFonts w:ascii="Arial" w:hAnsi="Arial" w:cs="Arial"/>
          <w:sz w:val="20"/>
          <w:szCs w:val="20"/>
          <w:lang w:val="en-GB" w:eastAsia="ja-JP"/>
        </w:rPr>
        <w:t>gNB</w:t>
      </w:r>
      <w:proofErr w:type="spellEnd"/>
      <w:r w:rsidRPr="00D925F7">
        <w:rPr>
          <w:rFonts w:ascii="Arial" w:hAnsi="Arial" w:cs="Arial"/>
          <w:sz w:val="20"/>
          <w:szCs w:val="20"/>
          <w:lang w:val="en-GB" w:eastAsia="ja-JP"/>
        </w:rPr>
        <w:t>.</w:t>
      </w:r>
    </w:p>
    <w:tbl>
      <w:tblPr>
        <w:tblStyle w:val="TableGrid"/>
        <w:tblW w:w="0" w:type="auto"/>
        <w:jc w:val="center"/>
        <w:tblLook w:val="04A0" w:firstRow="1" w:lastRow="0" w:firstColumn="1" w:lastColumn="0" w:noHBand="0" w:noVBand="1"/>
      </w:tblPr>
      <w:tblGrid>
        <w:gridCol w:w="3191"/>
        <w:gridCol w:w="2252"/>
        <w:gridCol w:w="1964"/>
        <w:gridCol w:w="2222"/>
      </w:tblGrid>
      <w:tr w:rsidR="00330350" w14:paraId="3EEB9C96" w14:textId="77777777" w:rsidTr="00B16B5E">
        <w:trPr>
          <w:jc w:val="center"/>
        </w:trPr>
        <w:tc>
          <w:tcPr>
            <w:tcW w:w="3191" w:type="dxa"/>
          </w:tcPr>
          <w:p w14:paraId="73414BE2" w14:textId="77777777" w:rsidR="00330350" w:rsidRPr="00AE5CED" w:rsidRDefault="00330350" w:rsidP="00B16B5E">
            <w:pPr>
              <w:jc w:val="center"/>
              <w:rPr>
                <w:rFonts w:ascii="Arial" w:hAnsi="Arial" w:cs="Arial"/>
                <w:b/>
                <w:bCs/>
                <w:sz w:val="22"/>
                <w:szCs w:val="22"/>
                <w:lang w:val="en-GB" w:eastAsia="ja-JP"/>
              </w:rPr>
            </w:pPr>
            <w:r w:rsidRPr="00AE5CED">
              <w:rPr>
                <w:rFonts w:ascii="Arial" w:hAnsi="Arial" w:cs="Arial"/>
                <w:b/>
                <w:bCs/>
                <w:sz w:val="22"/>
                <w:szCs w:val="22"/>
                <w:lang w:val="en-GB" w:eastAsia="ja-JP"/>
              </w:rPr>
              <w:t>Operation/state</w:t>
            </w:r>
          </w:p>
        </w:tc>
        <w:tc>
          <w:tcPr>
            <w:tcW w:w="2252" w:type="dxa"/>
          </w:tcPr>
          <w:p w14:paraId="2B09016F"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b/>
                <w:bCs/>
                <w:sz w:val="22"/>
                <w:szCs w:val="22"/>
                <w:lang w:val="en-GB" w:eastAsia="ja-JP"/>
              </w:rPr>
              <w:t>Power level, relative units (FR1 TDD)</w:t>
            </w:r>
          </w:p>
        </w:tc>
        <w:tc>
          <w:tcPr>
            <w:tcW w:w="1964" w:type="dxa"/>
          </w:tcPr>
          <w:p w14:paraId="1388BB32" w14:textId="77777777" w:rsidR="00330350" w:rsidRPr="00AE5CED" w:rsidRDefault="00330350" w:rsidP="00B16B5E">
            <w:pPr>
              <w:jc w:val="center"/>
              <w:rPr>
                <w:rFonts w:ascii="Arial" w:hAnsi="Arial" w:cs="Arial"/>
                <w:b/>
                <w:bCs/>
                <w:sz w:val="22"/>
                <w:szCs w:val="22"/>
                <w:lang w:val="en-GB" w:eastAsia="ja-JP"/>
              </w:rPr>
            </w:pPr>
            <w:r w:rsidRPr="00AE5CED">
              <w:rPr>
                <w:rFonts w:ascii="Arial" w:hAnsi="Arial" w:cs="Arial"/>
                <w:b/>
                <w:bCs/>
                <w:sz w:val="22"/>
                <w:szCs w:val="22"/>
                <w:lang w:val="en-GB" w:eastAsia="ja-JP"/>
              </w:rPr>
              <w:t>Power level, relative units (FR1 FDD)</w:t>
            </w:r>
          </w:p>
        </w:tc>
        <w:tc>
          <w:tcPr>
            <w:tcW w:w="2222" w:type="dxa"/>
          </w:tcPr>
          <w:p w14:paraId="7F8225A8" w14:textId="77777777" w:rsidR="00330350" w:rsidRPr="00AE5CED" w:rsidRDefault="00330350" w:rsidP="00B16B5E">
            <w:pPr>
              <w:jc w:val="center"/>
              <w:rPr>
                <w:rFonts w:ascii="Arial" w:hAnsi="Arial" w:cs="Arial"/>
                <w:b/>
                <w:bCs/>
                <w:sz w:val="22"/>
                <w:szCs w:val="22"/>
                <w:lang w:val="en-GB" w:eastAsia="ja-JP"/>
              </w:rPr>
            </w:pPr>
            <w:r w:rsidRPr="00AE5CED">
              <w:rPr>
                <w:rFonts w:ascii="Arial" w:hAnsi="Arial" w:cs="Arial"/>
                <w:b/>
                <w:bCs/>
                <w:sz w:val="22"/>
                <w:szCs w:val="22"/>
                <w:lang w:val="en-GB" w:eastAsia="ja-JP"/>
              </w:rPr>
              <w:t>Power level, relative units (FR2 TDD)</w:t>
            </w:r>
          </w:p>
        </w:tc>
      </w:tr>
      <w:tr w:rsidR="00330350" w14:paraId="3C5379DA" w14:textId="77777777" w:rsidTr="00B16B5E">
        <w:trPr>
          <w:jc w:val="center"/>
        </w:trPr>
        <w:tc>
          <w:tcPr>
            <w:tcW w:w="3191" w:type="dxa"/>
          </w:tcPr>
          <w:p w14:paraId="6FE2F863"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Active transmission (100% PRB)</w:t>
            </w:r>
          </w:p>
        </w:tc>
        <w:tc>
          <w:tcPr>
            <w:tcW w:w="2252" w:type="dxa"/>
          </w:tcPr>
          <w:p w14:paraId="715FDC42"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 xml:space="preserve"> [260]</w:t>
            </w:r>
          </w:p>
        </w:tc>
        <w:tc>
          <w:tcPr>
            <w:tcW w:w="1964" w:type="dxa"/>
          </w:tcPr>
          <w:p w14:paraId="0591B835"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[160]</w:t>
            </w:r>
          </w:p>
        </w:tc>
        <w:tc>
          <w:tcPr>
            <w:tcW w:w="2222" w:type="dxa"/>
          </w:tcPr>
          <w:p w14:paraId="42546FD8"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 xml:space="preserve"> [70]</w:t>
            </w:r>
          </w:p>
        </w:tc>
      </w:tr>
      <w:tr w:rsidR="00330350" w14:paraId="6AA3EBCF" w14:textId="77777777" w:rsidTr="00B16B5E">
        <w:trPr>
          <w:jc w:val="center"/>
        </w:trPr>
        <w:tc>
          <w:tcPr>
            <w:tcW w:w="3191" w:type="dxa"/>
          </w:tcPr>
          <w:p w14:paraId="69766580"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Active reception (100% PRB)</w:t>
            </w:r>
          </w:p>
        </w:tc>
        <w:tc>
          <w:tcPr>
            <w:tcW w:w="2252" w:type="dxa"/>
          </w:tcPr>
          <w:p w14:paraId="7E20E060"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 xml:space="preserve">[100] </w:t>
            </w:r>
          </w:p>
        </w:tc>
        <w:tc>
          <w:tcPr>
            <w:tcW w:w="1964" w:type="dxa"/>
          </w:tcPr>
          <w:p w14:paraId="4E4CACE6"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[84]</w:t>
            </w:r>
          </w:p>
        </w:tc>
        <w:tc>
          <w:tcPr>
            <w:tcW w:w="2222" w:type="dxa"/>
          </w:tcPr>
          <w:p w14:paraId="6E91CE4A"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 xml:space="preserve">[40] </w:t>
            </w:r>
          </w:p>
        </w:tc>
      </w:tr>
      <w:tr w:rsidR="00330350" w14:paraId="72A5D7B3" w14:textId="77777777" w:rsidTr="00B16B5E">
        <w:trPr>
          <w:jc w:val="center"/>
        </w:trPr>
        <w:tc>
          <w:tcPr>
            <w:tcW w:w="3191" w:type="dxa"/>
          </w:tcPr>
          <w:p w14:paraId="2D9A5904"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“Micro”-sleep</w:t>
            </w:r>
          </w:p>
        </w:tc>
        <w:tc>
          <w:tcPr>
            <w:tcW w:w="2252" w:type="dxa"/>
          </w:tcPr>
          <w:p w14:paraId="1555A8C0"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 xml:space="preserve">[60] </w:t>
            </w:r>
          </w:p>
        </w:tc>
        <w:tc>
          <w:tcPr>
            <w:tcW w:w="1964" w:type="dxa"/>
          </w:tcPr>
          <w:p w14:paraId="12378D5E"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[42]</w:t>
            </w:r>
          </w:p>
        </w:tc>
        <w:tc>
          <w:tcPr>
            <w:tcW w:w="2222" w:type="dxa"/>
          </w:tcPr>
          <w:p w14:paraId="78370ACA"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 xml:space="preserve">[20] </w:t>
            </w:r>
          </w:p>
        </w:tc>
      </w:tr>
      <w:tr w:rsidR="00330350" w14:paraId="6A374247" w14:textId="77777777" w:rsidTr="00B16B5E">
        <w:trPr>
          <w:jc w:val="center"/>
        </w:trPr>
        <w:tc>
          <w:tcPr>
            <w:tcW w:w="3191" w:type="dxa"/>
          </w:tcPr>
          <w:p w14:paraId="5F50D2A8"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“Light”-sleep</w:t>
            </w:r>
          </w:p>
        </w:tc>
        <w:tc>
          <w:tcPr>
            <w:tcW w:w="2252" w:type="dxa"/>
          </w:tcPr>
          <w:p w14:paraId="3AAE4EC6"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 xml:space="preserve">[25] </w:t>
            </w:r>
          </w:p>
        </w:tc>
        <w:tc>
          <w:tcPr>
            <w:tcW w:w="1964" w:type="dxa"/>
          </w:tcPr>
          <w:p w14:paraId="4C10D04E"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 xml:space="preserve">[25] </w:t>
            </w:r>
          </w:p>
        </w:tc>
        <w:tc>
          <w:tcPr>
            <w:tcW w:w="2222" w:type="dxa"/>
          </w:tcPr>
          <w:p w14:paraId="3C141A07"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 xml:space="preserve">[15] </w:t>
            </w:r>
          </w:p>
        </w:tc>
      </w:tr>
      <w:tr w:rsidR="00330350" w14:paraId="5E45A654" w14:textId="77777777" w:rsidTr="00B16B5E">
        <w:trPr>
          <w:jc w:val="center"/>
        </w:trPr>
        <w:tc>
          <w:tcPr>
            <w:tcW w:w="3191" w:type="dxa"/>
          </w:tcPr>
          <w:p w14:paraId="64F67F6C"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“Deep”-sleep</w:t>
            </w:r>
          </w:p>
        </w:tc>
        <w:tc>
          <w:tcPr>
            <w:tcW w:w="2252" w:type="dxa"/>
          </w:tcPr>
          <w:p w14:paraId="5F834612"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 xml:space="preserve">1 </w:t>
            </w:r>
          </w:p>
        </w:tc>
        <w:tc>
          <w:tcPr>
            <w:tcW w:w="1964" w:type="dxa"/>
          </w:tcPr>
          <w:p w14:paraId="4A2419B3"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 xml:space="preserve">1 </w:t>
            </w:r>
          </w:p>
        </w:tc>
        <w:tc>
          <w:tcPr>
            <w:tcW w:w="2222" w:type="dxa"/>
          </w:tcPr>
          <w:p w14:paraId="65FAB6DA"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 xml:space="preserve">1 </w:t>
            </w:r>
          </w:p>
        </w:tc>
      </w:tr>
      <w:tr w:rsidR="00330350" w14:paraId="5240004B" w14:textId="77777777" w:rsidTr="00B16B5E">
        <w:trPr>
          <w:jc w:val="center"/>
        </w:trPr>
        <w:tc>
          <w:tcPr>
            <w:tcW w:w="3191" w:type="dxa"/>
          </w:tcPr>
          <w:p w14:paraId="310ADC41"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 xml:space="preserve">“Hibernate”-sleep </w:t>
            </w:r>
          </w:p>
        </w:tc>
        <w:tc>
          <w:tcPr>
            <w:tcW w:w="2252" w:type="dxa"/>
          </w:tcPr>
          <w:p w14:paraId="08B06722"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[0.1]</w:t>
            </w:r>
          </w:p>
        </w:tc>
        <w:tc>
          <w:tcPr>
            <w:tcW w:w="1964" w:type="dxa"/>
          </w:tcPr>
          <w:p w14:paraId="72713BB2"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[0.1]</w:t>
            </w:r>
          </w:p>
        </w:tc>
        <w:tc>
          <w:tcPr>
            <w:tcW w:w="2222" w:type="dxa"/>
          </w:tcPr>
          <w:p w14:paraId="7D0C0C47"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[0.1]</w:t>
            </w:r>
          </w:p>
        </w:tc>
      </w:tr>
    </w:tbl>
    <w:p w14:paraId="7C582ADD" w14:textId="77777777" w:rsidR="00330350" w:rsidRDefault="00330350" w:rsidP="00330350">
      <w:pPr>
        <w:jc w:val="center"/>
        <w:rPr>
          <w:rFonts w:ascii="Arial" w:hAnsi="Arial" w:cs="Arial"/>
          <w:lang w:val="en-GB" w:eastAsia="ja-JP"/>
        </w:rPr>
      </w:pPr>
    </w:p>
    <w:p w14:paraId="5D715685" w14:textId="77777777" w:rsidR="00330350" w:rsidRPr="00AE5CED" w:rsidRDefault="00330350" w:rsidP="00330350">
      <w:pPr>
        <w:jc w:val="both"/>
        <w:rPr>
          <w:rFonts w:ascii="Arial" w:hAnsi="Arial" w:cs="Arial"/>
          <w:sz w:val="22"/>
          <w:szCs w:val="22"/>
          <w:lang w:val="en-GB" w:eastAsia="ja-JP"/>
        </w:rPr>
      </w:pPr>
      <w:r w:rsidRPr="00AE5CED">
        <w:rPr>
          <w:rFonts w:ascii="Arial" w:hAnsi="Arial" w:cs="Arial"/>
          <w:sz w:val="22"/>
          <w:szCs w:val="22"/>
          <w:lang w:val="en-GB" w:eastAsia="ja-JP"/>
        </w:rPr>
        <w:fldChar w:fldCharType="begin"/>
      </w:r>
      <w:r w:rsidRPr="00AE5CED">
        <w:rPr>
          <w:rFonts w:ascii="Arial" w:hAnsi="Arial" w:cs="Arial"/>
          <w:sz w:val="22"/>
          <w:szCs w:val="22"/>
          <w:lang w:val="en-GB" w:eastAsia="ja-JP"/>
        </w:rPr>
        <w:instrText xml:space="preserve"> REF _Ref102124877 \h  \* MERGEFORMAT </w:instrText>
      </w:r>
      <w:r w:rsidRPr="00AE5CED">
        <w:rPr>
          <w:rFonts w:ascii="Arial" w:hAnsi="Arial" w:cs="Arial"/>
          <w:sz w:val="22"/>
          <w:szCs w:val="22"/>
          <w:lang w:val="en-GB" w:eastAsia="ja-JP"/>
        </w:rPr>
      </w:r>
      <w:r w:rsidRPr="00AE5CED">
        <w:rPr>
          <w:rFonts w:ascii="Arial" w:hAnsi="Arial" w:cs="Arial"/>
          <w:sz w:val="22"/>
          <w:szCs w:val="22"/>
          <w:lang w:val="en-GB" w:eastAsia="ja-JP"/>
        </w:rPr>
        <w:fldChar w:fldCharType="separate"/>
      </w:r>
      <w:r w:rsidRPr="00AE5CED">
        <w:rPr>
          <w:sz w:val="22"/>
          <w:szCs w:val="22"/>
        </w:rPr>
        <w:t xml:space="preserve">Figure </w:t>
      </w:r>
      <w:r w:rsidRPr="00AE5CED">
        <w:rPr>
          <w:noProof/>
          <w:sz w:val="22"/>
          <w:szCs w:val="22"/>
        </w:rPr>
        <w:t>2</w:t>
      </w:r>
      <w:r w:rsidRPr="00AE5CED">
        <w:rPr>
          <w:rFonts w:ascii="Arial" w:hAnsi="Arial" w:cs="Arial"/>
          <w:sz w:val="22"/>
          <w:szCs w:val="22"/>
          <w:lang w:val="en-GB" w:eastAsia="ja-JP"/>
        </w:rPr>
        <w:fldChar w:fldCharType="end"/>
      </w:r>
      <w:r w:rsidRPr="00AE5CED">
        <w:rPr>
          <w:rFonts w:ascii="Arial" w:hAnsi="Arial" w:cs="Arial"/>
          <w:sz w:val="22"/>
          <w:szCs w:val="22"/>
          <w:lang w:val="en-GB" w:eastAsia="ja-JP"/>
        </w:rPr>
        <w:t xml:space="preserve">  shows the relative powers of Table 1 for FR1 TDD as an example using a bar graph.</w:t>
      </w:r>
    </w:p>
    <w:p w14:paraId="60111E6E" w14:textId="77777777" w:rsidR="00330350" w:rsidRPr="00882429" w:rsidRDefault="00330350" w:rsidP="00330350">
      <w:pPr>
        <w:jc w:val="center"/>
        <w:rPr>
          <w:rFonts w:ascii="Arial" w:hAnsi="Arial" w:cs="Arial"/>
          <w:lang w:val="en-GB" w:eastAsia="ja-JP"/>
        </w:rPr>
      </w:pPr>
      <w:r w:rsidRPr="009C113F">
        <w:rPr>
          <w:noProof/>
        </w:rPr>
        <w:lastRenderedPageBreak/>
        <w:drawing>
          <wp:inline distT="0" distB="0" distL="0" distR="0" wp14:anchorId="4F1A9033" wp14:editId="491AC719">
            <wp:extent cx="5251450" cy="28829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51450" cy="2882900"/>
                    </a:xfrm>
                    <a:prstGeom prst="rect">
                      <a:avLst/>
                    </a:prstGeom>
                    <a:noFill/>
                    <a:ln>
                      <a:noFill/>
                    </a:ln>
                  </pic:spPr>
                </pic:pic>
              </a:graphicData>
            </a:graphic>
          </wp:inline>
        </w:drawing>
      </w:r>
    </w:p>
    <w:p w14:paraId="0BC9544E" w14:textId="77777777" w:rsidR="00330350" w:rsidRDefault="00330350" w:rsidP="00330350">
      <w:pPr>
        <w:keepNext/>
        <w:ind w:left="709"/>
      </w:pPr>
    </w:p>
    <w:p w14:paraId="45B3EEDB" w14:textId="77777777" w:rsidR="00330350" w:rsidRPr="00C845A0" w:rsidRDefault="00330350" w:rsidP="00330350">
      <w:pPr>
        <w:pStyle w:val="Caption"/>
        <w:jc w:val="center"/>
        <w:rPr>
          <w:sz w:val="24"/>
          <w:szCs w:val="24"/>
        </w:rPr>
      </w:pPr>
      <w:bookmarkStart w:id="24" w:name="_Ref102124877"/>
      <w:r>
        <w:t xml:space="preserve">Figure </w:t>
      </w:r>
      <w:r>
        <w:fldChar w:fldCharType="begin"/>
      </w:r>
      <w:r>
        <w:instrText>SEQ Figure \* ARABIC</w:instrText>
      </w:r>
      <w:r>
        <w:fldChar w:fldCharType="separate"/>
      </w:r>
      <w:r>
        <w:rPr>
          <w:noProof/>
        </w:rPr>
        <w:t>2</w:t>
      </w:r>
      <w:r>
        <w:fldChar w:fldCharType="end"/>
      </w:r>
      <w:r>
        <w:t>. Illustration of the power levels for different operations/stat</w:t>
      </w:r>
      <w:bookmarkEnd w:id="24"/>
      <w:r>
        <w:t>es, FR1 TDD.</w:t>
      </w:r>
    </w:p>
    <w:p w14:paraId="22DF1C14" w14:textId="77777777" w:rsidR="00330350" w:rsidRDefault="00330350" w:rsidP="00330350">
      <w:pPr>
        <w:jc w:val="both"/>
        <w:rPr>
          <w:rFonts w:ascii="Arial" w:hAnsi="Arial" w:cs="Arial"/>
          <w:lang w:val="en-GB" w:eastAsia="ja-JP"/>
        </w:rPr>
      </w:pPr>
    </w:p>
    <w:p w14:paraId="644500E8" w14:textId="77777777" w:rsidR="00330350" w:rsidRPr="00AE5CED" w:rsidRDefault="00330350" w:rsidP="00330350">
      <w:pPr>
        <w:jc w:val="both"/>
        <w:rPr>
          <w:rFonts w:ascii="Arial" w:hAnsi="Arial" w:cs="Arial"/>
          <w:sz w:val="22"/>
          <w:szCs w:val="22"/>
          <w:lang w:val="en-GB" w:eastAsia="ja-JP"/>
        </w:rPr>
      </w:pPr>
      <w:r w:rsidRPr="00AE5CED">
        <w:rPr>
          <w:rFonts w:ascii="Arial" w:hAnsi="Arial" w:cs="Arial"/>
          <w:sz w:val="22"/>
          <w:szCs w:val="22"/>
          <w:lang w:val="en-GB" w:eastAsia="ja-JP"/>
        </w:rPr>
        <w:t xml:space="preserve">We note that deep sleep is not the lowest available power level; further significant power savings are possible when the </w:t>
      </w:r>
      <w:proofErr w:type="spellStart"/>
      <w:r w:rsidRPr="00AE5CED">
        <w:rPr>
          <w:rFonts w:ascii="Arial" w:hAnsi="Arial" w:cs="Arial"/>
          <w:sz w:val="22"/>
          <w:szCs w:val="22"/>
          <w:lang w:val="en-GB" w:eastAsia="ja-JP"/>
        </w:rPr>
        <w:t>gNB</w:t>
      </w:r>
      <w:proofErr w:type="spellEnd"/>
      <w:r w:rsidRPr="00AE5CED">
        <w:rPr>
          <w:rFonts w:ascii="Arial" w:hAnsi="Arial" w:cs="Arial"/>
          <w:sz w:val="22"/>
          <w:szCs w:val="22"/>
          <w:lang w:val="en-GB" w:eastAsia="ja-JP"/>
        </w:rPr>
        <w:t xml:space="preserve"> is in hibernate mode, i.e., the cell is off and is not transmitting anything including SSBs. The cell is known to other cells, but not to the UE at least in the current setups.</w:t>
      </w:r>
    </w:p>
    <w:p w14:paraId="4640B5B9" w14:textId="77777777" w:rsidR="00330350" w:rsidRPr="00AE5CED" w:rsidRDefault="00330350" w:rsidP="00330350">
      <w:pPr>
        <w:jc w:val="both"/>
        <w:rPr>
          <w:rFonts w:ascii="Arial" w:hAnsi="Arial" w:cs="Arial"/>
          <w:sz w:val="22"/>
          <w:szCs w:val="22"/>
          <w:lang w:val="en-GB" w:eastAsia="ja-JP"/>
        </w:rPr>
      </w:pPr>
    </w:p>
    <w:p w14:paraId="3B885432" w14:textId="77777777" w:rsidR="00330350" w:rsidRDefault="00330350" w:rsidP="00330350">
      <w:pPr>
        <w:jc w:val="both"/>
        <w:rPr>
          <w:rFonts w:ascii="Arial" w:hAnsi="Arial" w:cs="Arial"/>
          <w:sz w:val="22"/>
          <w:szCs w:val="22"/>
          <w:lang w:val="en-GB" w:eastAsia="ja-JP"/>
        </w:rPr>
      </w:pPr>
      <w:r w:rsidRPr="00AE5CED">
        <w:rPr>
          <w:rFonts w:ascii="Arial" w:hAnsi="Arial" w:cs="Arial"/>
          <w:sz w:val="22"/>
          <w:szCs w:val="22"/>
          <w:lang w:val="en-GB" w:eastAsia="ja-JP"/>
        </w:rPr>
        <w:t xml:space="preserve">Next, energy for state transition is discussed.  A </w:t>
      </w:r>
      <w:proofErr w:type="spellStart"/>
      <w:r w:rsidRPr="00AE5CED">
        <w:rPr>
          <w:rFonts w:ascii="Arial" w:hAnsi="Arial" w:cs="Arial"/>
          <w:sz w:val="22"/>
          <w:szCs w:val="22"/>
          <w:lang w:val="en-GB" w:eastAsia="ja-JP"/>
        </w:rPr>
        <w:t>gNB</w:t>
      </w:r>
      <w:proofErr w:type="spellEnd"/>
      <w:r w:rsidRPr="00AE5CED">
        <w:rPr>
          <w:rFonts w:ascii="Arial" w:hAnsi="Arial" w:cs="Arial"/>
          <w:sz w:val="22"/>
          <w:szCs w:val="22"/>
          <w:lang w:val="en-GB" w:eastAsia="ja-JP"/>
        </w:rPr>
        <w:t xml:space="preserve"> consumes energy to transition to different sleep modes from active and vice versa. These energy consumptions should not be omitted since a </w:t>
      </w:r>
      <w:proofErr w:type="spellStart"/>
      <w:r w:rsidRPr="00AE5CED">
        <w:rPr>
          <w:rFonts w:ascii="Arial" w:hAnsi="Arial" w:cs="Arial"/>
          <w:sz w:val="22"/>
          <w:szCs w:val="22"/>
          <w:lang w:val="en-GB" w:eastAsia="ja-JP"/>
        </w:rPr>
        <w:t>gNB</w:t>
      </w:r>
      <w:proofErr w:type="spellEnd"/>
      <w:r w:rsidRPr="00AE5CED">
        <w:rPr>
          <w:rFonts w:ascii="Arial" w:hAnsi="Arial" w:cs="Arial"/>
          <w:sz w:val="22"/>
          <w:szCs w:val="22"/>
          <w:lang w:val="en-GB" w:eastAsia="ja-JP"/>
        </w:rPr>
        <w:t xml:space="preserve"> may take hundreds of </w:t>
      </w:r>
      <w:proofErr w:type="spellStart"/>
      <w:r w:rsidRPr="00AE5CED">
        <w:rPr>
          <w:rFonts w:ascii="Arial" w:hAnsi="Arial" w:cs="Arial"/>
          <w:sz w:val="22"/>
          <w:szCs w:val="22"/>
          <w:lang w:val="en-GB" w:eastAsia="ja-JP"/>
        </w:rPr>
        <w:t>ms</w:t>
      </w:r>
      <w:proofErr w:type="spellEnd"/>
      <w:r w:rsidRPr="00AE5CED">
        <w:rPr>
          <w:rFonts w:ascii="Arial" w:hAnsi="Arial" w:cs="Arial"/>
          <w:sz w:val="22"/>
          <w:szCs w:val="22"/>
          <w:lang w:val="en-GB" w:eastAsia="ja-JP"/>
        </w:rPr>
        <w:t xml:space="preserve"> to fully reactivate from sleep mode (e.g. in hibernate), and the power consumed in sleep mode may be still comparable to active transmission or reception as seen in Table 1 and Table 2. Hence, it is necessary to include additional transition energy when establishing and evaluating the </w:t>
      </w:r>
      <w:proofErr w:type="spellStart"/>
      <w:r w:rsidRPr="00AE5CED">
        <w:rPr>
          <w:rFonts w:ascii="Arial" w:hAnsi="Arial" w:cs="Arial"/>
          <w:sz w:val="22"/>
          <w:szCs w:val="22"/>
          <w:lang w:val="en-GB" w:eastAsia="ja-JP"/>
        </w:rPr>
        <w:t>gNB</w:t>
      </w:r>
      <w:proofErr w:type="spellEnd"/>
      <w:r w:rsidRPr="00AE5CED">
        <w:rPr>
          <w:rFonts w:ascii="Arial" w:hAnsi="Arial" w:cs="Arial"/>
          <w:sz w:val="22"/>
          <w:szCs w:val="22"/>
          <w:lang w:val="en-GB" w:eastAsia="ja-JP"/>
        </w:rPr>
        <w:t xml:space="preserve"> power model. </w:t>
      </w:r>
    </w:p>
    <w:p w14:paraId="7812E1C5" w14:textId="77777777" w:rsidR="00330350" w:rsidRDefault="00330350" w:rsidP="00330350">
      <w:pPr>
        <w:jc w:val="both"/>
        <w:rPr>
          <w:rFonts w:ascii="Arial" w:hAnsi="Arial" w:cs="Arial"/>
          <w:sz w:val="22"/>
          <w:szCs w:val="22"/>
          <w:lang w:val="en-GB" w:eastAsia="ja-JP"/>
        </w:rPr>
      </w:pPr>
    </w:p>
    <w:p w14:paraId="076C3A15" w14:textId="77777777" w:rsidR="00330350" w:rsidRPr="00AE5CED" w:rsidRDefault="00330350" w:rsidP="00330350">
      <w:pPr>
        <w:jc w:val="both"/>
        <w:rPr>
          <w:rFonts w:ascii="Arial" w:hAnsi="Arial" w:cs="Arial"/>
          <w:sz w:val="22"/>
          <w:szCs w:val="22"/>
          <w:lang w:val="en-GB" w:eastAsia="ja-JP"/>
        </w:rPr>
      </w:pPr>
      <w:r w:rsidRPr="00AE5CED">
        <w:rPr>
          <w:rFonts w:ascii="Arial" w:hAnsi="Arial" w:cs="Arial"/>
          <w:sz w:val="22"/>
          <w:szCs w:val="22"/>
          <w:lang w:val="en-GB" w:eastAsia="ja-JP"/>
        </w:rPr>
        <w:t xml:space="preserve">In the last meeting, there were also discussions to model </w:t>
      </w:r>
      <w:r>
        <w:rPr>
          <w:rFonts w:ascii="Arial" w:hAnsi="Arial" w:cs="Arial"/>
          <w:sz w:val="22"/>
          <w:szCs w:val="22"/>
          <w:lang w:val="en-GB" w:eastAsia="ja-JP"/>
        </w:rPr>
        <w:t>complicated state</w:t>
      </w:r>
      <w:r w:rsidRPr="00AE5CED">
        <w:rPr>
          <w:rFonts w:ascii="Arial" w:hAnsi="Arial" w:cs="Arial"/>
          <w:sz w:val="22"/>
          <w:szCs w:val="22"/>
          <w:lang w:val="en-GB" w:eastAsia="ja-JP"/>
        </w:rPr>
        <w:t xml:space="preserve"> transition procedure between </w:t>
      </w:r>
      <w:proofErr w:type="spellStart"/>
      <w:r w:rsidRPr="00AE5CED">
        <w:rPr>
          <w:rFonts w:ascii="Arial" w:hAnsi="Arial" w:cs="Arial"/>
          <w:sz w:val="22"/>
          <w:szCs w:val="22"/>
          <w:lang w:val="en-GB" w:eastAsia="ja-JP"/>
        </w:rPr>
        <w:t>gNB</w:t>
      </w:r>
      <w:proofErr w:type="spellEnd"/>
      <w:r w:rsidRPr="00AE5CED">
        <w:rPr>
          <w:rFonts w:ascii="Arial" w:hAnsi="Arial" w:cs="Arial"/>
          <w:sz w:val="22"/>
          <w:szCs w:val="22"/>
          <w:lang w:val="en-GB" w:eastAsia="ja-JP"/>
        </w:rPr>
        <w:t xml:space="preserve"> sleep states - we </w:t>
      </w:r>
      <w:r>
        <w:rPr>
          <w:rFonts w:ascii="Arial" w:hAnsi="Arial" w:cs="Arial"/>
          <w:sz w:val="22"/>
          <w:szCs w:val="22"/>
          <w:lang w:val="en-GB" w:eastAsia="ja-JP"/>
        </w:rPr>
        <w:t xml:space="preserve">prefer to keep the model simple and not such cases as how the </w:t>
      </w:r>
      <w:proofErr w:type="spellStart"/>
      <w:r>
        <w:rPr>
          <w:rFonts w:ascii="Arial" w:hAnsi="Arial" w:cs="Arial"/>
          <w:sz w:val="22"/>
          <w:szCs w:val="22"/>
          <w:lang w:val="en-GB" w:eastAsia="ja-JP"/>
        </w:rPr>
        <w:t>gNB</w:t>
      </w:r>
      <w:proofErr w:type="spellEnd"/>
      <w:r>
        <w:rPr>
          <w:rFonts w:ascii="Arial" w:hAnsi="Arial" w:cs="Arial"/>
          <w:sz w:val="22"/>
          <w:szCs w:val="22"/>
          <w:lang w:val="en-GB" w:eastAsia="ja-JP"/>
        </w:rPr>
        <w:t xml:space="preserve"> goes to a sleep state during transition is implementation issue</w:t>
      </w:r>
      <w:r w:rsidRPr="00AE5CED">
        <w:rPr>
          <w:rFonts w:ascii="Arial" w:hAnsi="Arial" w:cs="Arial"/>
          <w:sz w:val="22"/>
          <w:szCs w:val="22"/>
          <w:lang w:val="en-GB" w:eastAsia="ja-JP"/>
        </w:rPr>
        <w:t xml:space="preserve">. A </w:t>
      </w:r>
      <w:proofErr w:type="spellStart"/>
      <w:r w:rsidRPr="00AE5CED">
        <w:rPr>
          <w:rFonts w:ascii="Arial" w:hAnsi="Arial" w:cs="Arial"/>
          <w:sz w:val="22"/>
          <w:szCs w:val="22"/>
          <w:lang w:val="en-GB" w:eastAsia="ja-JP"/>
        </w:rPr>
        <w:t>gNB</w:t>
      </w:r>
      <w:proofErr w:type="spellEnd"/>
      <w:r w:rsidRPr="00AE5CED">
        <w:rPr>
          <w:rFonts w:ascii="Arial" w:hAnsi="Arial" w:cs="Arial"/>
          <w:sz w:val="22"/>
          <w:szCs w:val="22"/>
          <w:lang w:val="en-GB" w:eastAsia="ja-JP"/>
        </w:rPr>
        <w:t xml:space="preserve"> would only adopt a sleep mode if its total inactivity time in UL and DL is larger than the corresponding transition time.</w:t>
      </w:r>
    </w:p>
    <w:p w14:paraId="5DFCE050" w14:textId="77777777" w:rsidR="00330350" w:rsidRDefault="00330350" w:rsidP="00330350">
      <w:pPr>
        <w:jc w:val="both"/>
        <w:rPr>
          <w:rFonts w:ascii="Arial" w:hAnsi="Arial" w:cs="Arial"/>
          <w:lang w:val="en-GB" w:eastAsia="ja-JP"/>
        </w:rPr>
      </w:pPr>
    </w:p>
    <w:p w14:paraId="49364F1A" w14:textId="77777777" w:rsidR="00330350" w:rsidRDefault="00330350" w:rsidP="00330350">
      <w:pPr>
        <w:pStyle w:val="Proposal"/>
        <w:tabs>
          <w:tab w:val="clear" w:pos="1304"/>
        </w:tabs>
        <w:spacing w:line="254" w:lineRule="auto"/>
        <w:ind w:left="1701" w:hanging="1701"/>
        <w:rPr>
          <w:rFonts w:cs="Arial"/>
          <w:sz w:val="20"/>
          <w:szCs w:val="20"/>
          <w:lang w:eastAsia="en-GB"/>
        </w:rPr>
      </w:pPr>
      <w:bookmarkStart w:id="25" w:name="_Toc111205654"/>
      <w:r w:rsidRPr="00DC55E2">
        <w:rPr>
          <w:rFonts w:cs="Arial"/>
          <w:sz w:val="20"/>
          <w:szCs w:val="20"/>
          <w:lang w:eastAsia="en-GB"/>
        </w:rPr>
        <w:t xml:space="preserve">The </w:t>
      </w:r>
      <w:proofErr w:type="spellStart"/>
      <w:r w:rsidRPr="00DC55E2">
        <w:rPr>
          <w:rFonts w:cs="Arial"/>
          <w:sz w:val="20"/>
          <w:szCs w:val="20"/>
          <w:lang w:eastAsia="en-GB"/>
        </w:rPr>
        <w:t>gNB</w:t>
      </w:r>
      <w:proofErr w:type="spellEnd"/>
      <w:r w:rsidRPr="00DC55E2">
        <w:rPr>
          <w:rFonts w:cs="Arial"/>
          <w:sz w:val="20"/>
          <w:szCs w:val="20"/>
          <w:lang w:eastAsia="en-GB"/>
        </w:rPr>
        <w:t xml:space="preserve"> power model should include transition energy between different </w:t>
      </w:r>
      <w:proofErr w:type="spellStart"/>
      <w:r w:rsidRPr="00DC55E2">
        <w:rPr>
          <w:rFonts w:cs="Arial"/>
          <w:sz w:val="20"/>
          <w:szCs w:val="20"/>
          <w:lang w:eastAsia="en-GB"/>
        </w:rPr>
        <w:t>gNB</w:t>
      </w:r>
      <w:proofErr w:type="spellEnd"/>
      <w:r w:rsidRPr="00DC55E2">
        <w:rPr>
          <w:rFonts w:cs="Arial"/>
          <w:sz w:val="20"/>
          <w:szCs w:val="20"/>
          <w:lang w:eastAsia="en-GB"/>
        </w:rPr>
        <w:t xml:space="preserve"> sleep states and active transmission/reception state</w:t>
      </w:r>
      <w:r>
        <w:rPr>
          <w:rFonts w:cs="Arial"/>
          <w:sz w:val="20"/>
          <w:szCs w:val="20"/>
          <w:lang w:eastAsia="en-GB"/>
        </w:rPr>
        <w:t>.</w:t>
      </w:r>
      <w:bookmarkEnd w:id="25"/>
    </w:p>
    <w:p w14:paraId="438583D1" w14:textId="77777777" w:rsidR="00330350" w:rsidRPr="00B64967" w:rsidRDefault="00330350" w:rsidP="00330350">
      <w:pPr>
        <w:pStyle w:val="Proposal"/>
        <w:numPr>
          <w:ilvl w:val="0"/>
          <w:numId w:val="0"/>
        </w:numPr>
        <w:spacing w:line="254" w:lineRule="auto"/>
        <w:rPr>
          <w:rFonts w:cs="Arial"/>
          <w:sz w:val="20"/>
          <w:szCs w:val="20"/>
          <w:lang w:eastAsia="en-GB"/>
        </w:rPr>
      </w:pPr>
    </w:p>
    <w:p w14:paraId="741ECDED" w14:textId="77777777" w:rsidR="00330350" w:rsidRDefault="00330350" w:rsidP="00330350">
      <w:pPr>
        <w:jc w:val="both"/>
        <w:rPr>
          <w:rFonts w:ascii="Arial" w:hAnsi="Arial" w:cs="Arial"/>
          <w:sz w:val="22"/>
          <w:szCs w:val="22"/>
          <w:lang w:val="en-GB" w:eastAsia="ja-JP"/>
        </w:rPr>
      </w:pPr>
      <w:r w:rsidRPr="00AE5CED">
        <w:rPr>
          <w:rFonts w:ascii="Arial" w:hAnsi="Arial" w:cs="Arial"/>
          <w:sz w:val="22"/>
          <w:szCs w:val="22"/>
          <w:lang w:val="en-GB" w:eastAsia="ja-JP"/>
        </w:rPr>
        <w:t xml:space="preserve">The additional transition energy from active state to sleep mode (SM) k and vice versa can be calculated using </w:t>
      </w:r>
      <m:oMath>
        <m:nary>
          <m:naryPr>
            <m:chr m:val="∑"/>
            <m:ctrlPr>
              <w:rPr>
                <w:rFonts w:ascii="Cambria Math" w:hAnsi="Cambria Math"/>
                <w:sz w:val="22"/>
                <w:szCs w:val="22"/>
              </w:rPr>
            </m:ctrlPr>
          </m:naryPr>
          <m:sub>
            <m:r>
              <w:rPr>
                <w:rFonts w:ascii="Cambria Math" w:hAnsi="Cambria Math"/>
                <w:sz w:val="22"/>
                <w:szCs w:val="22"/>
              </w:rPr>
              <m:t>i=1</m:t>
            </m:r>
          </m:sub>
          <m:sup>
            <m:r>
              <w:rPr>
                <w:rFonts w:ascii="Cambria Math" w:hAnsi="Cambria Math"/>
                <w:sz w:val="22"/>
                <w:szCs w:val="22"/>
              </w:rPr>
              <m:t>k-1</m:t>
            </m:r>
          </m:sup>
          <m:e>
            <m:r>
              <w:rPr>
                <w:rFonts w:ascii="Cambria Math" w:hAnsi="Cambria Math"/>
                <w:sz w:val="22"/>
                <w:szCs w:val="22"/>
              </w:rPr>
              <m:t>2</m:t>
            </m:r>
          </m:e>
        </m:nary>
        <m:r>
          <w:rPr>
            <w:rFonts w:ascii="Cambria Math" w:hAnsi="Cambria Math"/>
            <w:sz w:val="22"/>
            <w:szCs w:val="22"/>
          </w:rPr>
          <m:t>∙</m:t>
        </m:r>
        <m:d>
          <m:dPr>
            <m:ctrlPr>
              <w:rPr>
                <w:rFonts w:ascii="Cambria Math" w:hAnsi="Cambria Math"/>
                <w:sz w:val="22"/>
                <w:szCs w:val="22"/>
              </w:rPr>
            </m:ctrlPr>
          </m:dPr>
          <m:e>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i+1</m:t>
                    </m:r>
                  </m:sub>
                </m:sSub>
              </m:num>
              <m:den>
                <m:r>
                  <w:rPr>
                    <w:rFonts w:ascii="Cambria Math" w:hAnsi="Cambria Math"/>
                    <w:sz w:val="22"/>
                    <w:szCs w:val="22"/>
                  </w:rPr>
                  <m:t>2</m:t>
                </m:r>
              </m:den>
            </m:f>
            <m:r>
              <w:rPr>
                <w:rFonts w:ascii="Cambria Math" w:hAnsi="Cambria Math"/>
                <w:sz w:val="22"/>
                <w:szCs w:val="22"/>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SM,i</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SM,i+1</m:t>
                    </m:r>
                  </m:sub>
                </m:sSub>
              </m:e>
            </m:d>
          </m:e>
        </m:d>
      </m:oMath>
      <w:r w:rsidRPr="00AE5CED">
        <w:rPr>
          <w:rFonts w:ascii="Arial" w:hAnsi="Arial" w:cs="Arial"/>
          <w:sz w:val="22"/>
          <w:szCs w:val="22"/>
        </w:rPr>
        <w:t xml:space="preserve"> </w:t>
      </w:r>
      <w:r w:rsidRPr="00AE5CED">
        <w:rPr>
          <w:rFonts w:ascii="Arial" w:hAnsi="Arial" w:cs="Arial"/>
          <w:sz w:val="22"/>
          <w:szCs w:val="22"/>
          <w:lang w:val="en-GB" w:eastAsia="ja-JP"/>
        </w:rPr>
        <w:t xml:space="preserve">where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SM,i</m:t>
            </m:r>
          </m:sub>
        </m:sSub>
        <m:r>
          <w:rPr>
            <w:rFonts w:ascii="Cambria Math" w:hAnsi="Cambria Math"/>
            <w:sz w:val="22"/>
            <w:szCs w:val="22"/>
          </w:rPr>
          <m:t>, </m:t>
        </m:r>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i</m:t>
            </m:r>
          </m:sub>
        </m:sSub>
      </m:oMath>
      <w:r w:rsidRPr="00AE5CED">
        <w:rPr>
          <w:rFonts w:ascii="Arial" w:hAnsi="Arial" w:cs="Arial"/>
          <w:sz w:val="22"/>
          <w:szCs w:val="22"/>
          <w:lang w:val="en-GB" w:eastAsia="ja-JP"/>
        </w:rPr>
        <w:t xml:space="preserve"> is the power level and half the transition time of </w:t>
      </w:r>
      <w:proofErr w:type="spellStart"/>
      <w:r w:rsidRPr="00AE5CED">
        <w:rPr>
          <w:rFonts w:ascii="Arial" w:hAnsi="Arial" w:cs="Arial"/>
          <w:sz w:val="22"/>
          <w:szCs w:val="22"/>
          <w:lang w:val="en-GB" w:eastAsia="ja-JP"/>
        </w:rPr>
        <w:t>i</w:t>
      </w:r>
      <w:r w:rsidRPr="00AE5CED">
        <w:rPr>
          <w:rFonts w:ascii="Arial" w:hAnsi="Arial" w:cs="Arial"/>
          <w:sz w:val="22"/>
          <w:szCs w:val="22"/>
          <w:vertAlign w:val="superscript"/>
          <w:lang w:val="en-GB" w:eastAsia="ja-JP"/>
        </w:rPr>
        <w:t>th</w:t>
      </w:r>
      <w:proofErr w:type="spellEnd"/>
      <w:r w:rsidRPr="00AE5CED">
        <w:rPr>
          <w:rFonts w:ascii="Arial" w:hAnsi="Arial" w:cs="Arial"/>
          <w:sz w:val="22"/>
          <w:szCs w:val="22"/>
          <w:lang w:val="en-GB" w:eastAsia="ja-JP"/>
        </w:rPr>
        <w:t xml:space="preserve"> sleep mode, respectively </w:t>
      </w:r>
      <w:r w:rsidRPr="00AE5CED">
        <w:rPr>
          <w:rFonts w:ascii="Arial" w:hAnsi="Arial" w:cs="Arial"/>
          <w:sz w:val="22"/>
          <w:szCs w:val="22"/>
          <w:lang w:val="en-GB" w:eastAsia="ja-JP"/>
        </w:rPr>
        <w:fldChar w:fldCharType="begin"/>
      </w:r>
      <w:r w:rsidRPr="00AE5CED">
        <w:rPr>
          <w:rFonts w:ascii="Arial" w:hAnsi="Arial" w:cs="Arial"/>
          <w:sz w:val="22"/>
          <w:szCs w:val="22"/>
          <w:lang w:val="en-GB" w:eastAsia="ja-JP"/>
        </w:rPr>
        <w:instrText xml:space="preserve"> REF _Ref102021130 \n \h </w:instrText>
      </w:r>
      <w:r>
        <w:rPr>
          <w:rFonts w:ascii="Arial" w:hAnsi="Arial" w:cs="Arial"/>
          <w:sz w:val="22"/>
          <w:szCs w:val="22"/>
          <w:lang w:val="en-GB" w:eastAsia="ja-JP"/>
        </w:rPr>
        <w:instrText xml:space="preserve"> \* MERGEFORMAT </w:instrText>
      </w:r>
      <w:r w:rsidRPr="00AE5CED">
        <w:rPr>
          <w:rFonts w:ascii="Arial" w:hAnsi="Arial" w:cs="Arial"/>
          <w:sz w:val="22"/>
          <w:szCs w:val="22"/>
          <w:lang w:val="en-GB" w:eastAsia="ja-JP"/>
        </w:rPr>
      </w:r>
      <w:r w:rsidRPr="00AE5CED">
        <w:rPr>
          <w:rFonts w:ascii="Arial" w:hAnsi="Arial" w:cs="Arial"/>
          <w:sz w:val="22"/>
          <w:szCs w:val="22"/>
          <w:lang w:val="en-GB" w:eastAsia="ja-JP"/>
        </w:rPr>
        <w:fldChar w:fldCharType="separate"/>
      </w:r>
      <w:r w:rsidRPr="00AE5CED">
        <w:rPr>
          <w:rFonts w:ascii="Arial" w:hAnsi="Arial" w:cs="Arial"/>
          <w:sz w:val="22"/>
          <w:szCs w:val="22"/>
          <w:lang w:val="en-GB" w:eastAsia="ja-JP"/>
        </w:rPr>
        <w:t>[3]</w:t>
      </w:r>
      <w:r w:rsidRPr="00AE5CED">
        <w:rPr>
          <w:rFonts w:ascii="Arial" w:hAnsi="Arial" w:cs="Arial"/>
          <w:sz w:val="22"/>
          <w:szCs w:val="22"/>
          <w:lang w:val="en-GB" w:eastAsia="ja-JP"/>
        </w:rPr>
        <w:fldChar w:fldCharType="end"/>
      </w:r>
      <w:r w:rsidRPr="00AE5CED">
        <w:rPr>
          <w:rFonts w:ascii="Arial" w:hAnsi="Arial" w:cs="Arial"/>
          <w:sz w:val="22"/>
          <w:szCs w:val="22"/>
          <w:lang w:val="en-GB" w:eastAsia="ja-JP"/>
        </w:rPr>
        <w:t>. The definition of additional transition energy is the same for UE power saving model in 38.840 [2].</w:t>
      </w:r>
    </w:p>
    <w:p w14:paraId="5CCEF79B" w14:textId="77777777" w:rsidR="00330350" w:rsidRDefault="00330350" w:rsidP="00330350">
      <w:pPr>
        <w:jc w:val="both"/>
        <w:rPr>
          <w:rFonts w:ascii="Arial" w:hAnsi="Arial" w:cs="Arial"/>
          <w:sz w:val="22"/>
          <w:szCs w:val="22"/>
          <w:lang w:val="en-GB" w:eastAsia="ja-JP"/>
        </w:rPr>
      </w:pPr>
    </w:p>
    <w:p w14:paraId="0AFDCE8D" w14:textId="77777777" w:rsidR="00330350" w:rsidRDefault="00330350" w:rsidP="00330350">
      <w:pPr>
        <w:jc w:val="both"/>
        <w:rPr>
          <w:rFonts w:ascii="Arial" w:hAnsi="Arial" w:cs="Arial"/>
          <w:sz w:val="22"/>
          <w:szCs w:val="22"/>
          <w:lang w:val="en-GB" w:eastAsia="ja-JP"/>
        </w:rPr>
      </w:pPr>
    </w:p>
    <w:p w14:paraId="45E9B783" w14:textId="77777777" w:rsidR="00330350" w:rsidRDefault="00330350" w:rsidP="00330350">
      <w:pPr>
        <w:jc w:val="both"/>
        <w:rPr>
          <w:rFonts w:ascii="Arial" w:hAnsi="Arial" w:cs="Arial"/>
          <w:sz w:val="22"/>
          <w:szCs w:val="22"/>
          <w:lang w:val="en-GB" w:eastAsia="ja-JP"/>
        </w:rPr>
      </w:pPr>
    </w:p>
    <w:p w14:paraId="3231F096" w14:textId="77777777" w:rsidR="00330350" w:rsidRDefault="00330350" w:rsidP="00330350">
      <w:pPr>
        <w:jc w:val="both"/>
        <w:rPr>
          <w:rFonts w:ascii="Arial" w:hAnsi="Arial" w:cs="Arial"/>
          <w:sz w:val="22"/>
          <w:szCs w:val="22"/>
          <w:lang w:val="en-GB" w:eastAsia="ja-JP"/>
        </w:rPr>
      </w:pPr>
    </w:p>
    <w:p w14:paraId="40E775B8" w14:textId="77777777" w:rsidR="00330350" w:rsidRDefault="00330350" w:rsidP="00330350">
      <w:pPr>
        <w:jc w:val="both"/>
        <w:rPr>
          <w:rFonts w:ascii="Arial" w:hAnsi="Arial" w:cs="Arial"/>
          <w:sz w:val="22"/>
          <w:szCs w:val="22"/>
          <w:lang w:val="en-GB" w:eastAsia="ja-JP"/>
        </w:rPr>
      </w:pPr>
    </w:p>
    <w:p w14:paraId="0A9BFBC6" w14:textId="77777777" w:rsidR="00330350" w:rsidRPr="00AE5CED" w:rsidRDefault="00330350" w:rsidP="00330350">
      <w:pPr>
        <w:jc w:val="both"/>
        <w:rPr>
          <w:sz w:val="22"/>
          <w:szCs w:val="22"/>
          <w:lang w:val="en-CA"/>
        </w:rPr>
      </w:pPr>
    </w:p>
    <w:p w14:paraId="1D168BEF" w14:textId="77777777" w:rsidR="00330350" w:rsidRDefault="00330350" w:rsidP="00330350">
      <w:pPr>
        <w:pStyle w:val="Proposal"/>
        <w:numPr>
          <w:ilvl w:val="0"/>
          <w:numId w:val="0"/>
        </w:numPr>
        <w:spacing w:line="254" w:lineRule="auto"/>
        <w:ind w:left="1304" w:hanging="1304"/>
        <w:rPr>
          <w:rFonts w:cs="Arial"/>
          <w:lang w:val="en-GB" w:eastAsia="ja-JP"/>
        </w:rPr>
      </w:pPr>
      <w:bookmarkStart w:id="26" w:name="_Toc102126796"/>
      <w:bookmarkStart w:id="27" w:name="_Toc102127027"/>
      <w:bookmarkEnd w:id="26"/>
      <w:bookmarkEnd w:id="27"/>
    </w:p>
    <w:p w14:paraId="050321BA" w14:textId="77777777" w:rsidR="00330350" w:rsidRPr="00E57BD5" w:rsidRDefault="00330350" w:rsidP="00330350">
      <w:pPr>
        <w:pStyle w:val="Caption"/>
        <w:keepNext/>
        <w:jc w:val="center"/>
        <w:rPr>
          <w:rFonts w:ascii="Arial" w:hAnsi="Arial" w:cs="Arial"/>
          <w:sz w:val="20"/>
          <w:szCs w:val="20"/>
          <w:lang w:val="en-GB" w:eastAsia="ja-JP"/>
        </w:rPr>
      </w:pPr>
      <w:r w:rsidRPr="00D925F7">
        <w:rPr>
          <w:rFonts w:ascii="Arial" w:hAnsi="Arial" w:cs="Arial"/>
          <w:sz w:val="20"/>
          <w:szCs w:val="20"/>
          <w:lang w:val="en-GB" w:eastAsia="ja-JP"/>
        </w:rPr>
        <w:lastRenderedPageBreak/>
        <w:t xml:space="preserve">Table </w:t>
      </w:r>
      <w:r w:rsidRPr="00D925F7">
        <w:rPr>
          <w:rFonts w:ascii="Arial" w:hAnsi="Arial" w:cs="Arial"/>
          <w:sz w:val="20"/>
          <w:szCs w:val="20"/>
          <w:lang w:val="en-GB" w:eastAsia="ja-JP"/>
        </w:rPr>
        <w:fldChar w:fldCharType="begin"/>
      </w:r>
      <w:r w:rsidRPr="00D925F7">
        <w:rPr>
          <w:rFonts w:ascii="Arial" w:hAnsi="Arial" w:cs="Arial"/>
          <w:sz w:val="20"/>
          <w:szCs w:val="20"/>
          <w:lang w:val="en-GB" w:eastAsia="ja-JP"/>
        </w:rPr>
        <w:instrText>SEQ Table \* ARABIC</w:instrText>
      </w:r>
      <w:r w:rsidRPr="00D925F7">
        <w:rPr>
          <w:rFonts w:ascii="Arial" w:hAnsi="Arial" w:cs="Arial"/>
          <w:sz w:val="20"/>
          <w:szCs w:val="20"/>
          <w:lang w:val="en-GB" w:eastAsia="ja-JP"/>
        </w:rPr>
        <w:fldChar w:fldCharType="separate"/>
      </w:r>
      <w:r>
        <w:rPr>
          <w:rFonts w:ascii="Arial" w:hAnsi="Arial" w:cs="Arial"/>
          <w:noProof/>
          <w:sz w:val="20"/>
          <w:szCs w:val="20"/>
          <w:lang w:val="en-GB" w:eastAsia="ja-JP"/>
        </w:rPr>
        <w:t>2</w:t>
      </w:r>
      <w:r w:rsidRPr="00D925F7">
        <w:rPr>
          <w:rFonts w:ascii="Arial" w:hAnsi="Arial" w:cs="Arial"/>
          <w:sz w:val="20"/>
          <w:szCs w:val="20"/>
          <w:lang w:val="en-GB" w:eastAsia="ja-JP"/>
        </w:rPr>
        <w:fldChar w:fldCharType="end"/>
      </w:r>
      <w:r w:rsidRPr="00D925F7">
        <w:rPr>
          <w:rFonts w:ascii="Arial" w:hAnsi="Arial" w:cs="Arial"/>
          <w:sz w:val="20"/>
          <w:szCs w:val="20"/>
          <w:lang w:val="en-GB" w:eastAsia="ja-JP"/>
        </w:rPr>
        <w:t>. Energy and transition time from active to different sleep mode and vice versa</w:t>
      </w:r>
      <w:r>
        <w:rPr>
          <w:rFonts w:ascii="Arial" w:hAnsi="Arial" w:cs="Arial"/>
          <w:sz w:val="20"/>
          <w:szCs w:val="20"/>
          <w:lang w:val="en-GB" w:eastAsia="ja-JP"/>
        </w:rPr>
        <w:t>.</w:t>
      </w:r>
    </w:p>
    <w:tbl>
      <w:tblPr>
        <w:tblW w:w="8241" w:type="dxa"/>
        <w:tblInd w:w="980" w:type="dxa"/>
        <w:tblLook w:val="04A0" w:firstRow="1" w:lastRow="0" w:firstColumn="1" w:lastColumn="0" w:noHBand="0" w:noVBand="1"/>
      </w:tblPr>
      <w:tblGrid>
        <w:gridCol w:w="2700"/>
        <w:gridCol w:w="1170"/>
        <w:gridCol w:w="1080"/>
        <w:gridCol w:w="1061"/>
        <w:gridCol w:w="2230"/>
      </w:tblGrid>
      <w:tr w:rsidR="00330350" w14:paraId="0C31F24B" w14:textId="77777777" w:rsidTr="00B16B5E">
        <w:trPr>
          <w:trHeight w:val="44"/>
        </w:trPr>
        <w:tc>
          <w:tcPr>
            <w:tcW w:w="2700" w:type="dxa"/>
            <w:vMerge w:val="restart"/>
            <w:tcBorders>
              <w:top w:val="single" w:sz="8" w:space="0" w:color="auto"/>
              <w:left w:val="single" w:sz="8" w:space="0" w:color="auto"/>
              <w:bottom w:val="nil"/>
              <w:right w:val="single" w:sz="8" w:space="0" w:color="auto"/>
            </w:tcBorders>
            <w:shd w:val="clear" w:color="auto" w:fill="auto"/>
            <w:vAlign w:val="center"/>
            <w:hideMark/>
          </w:tcPr>
          <w:p w14:paraId="64317E23" w14:textId="77777777" w:rsidR="00330350" w:rsidRPr="004108ED" w:rsidRDefault="00330350" w:rsidP="00B16B5E">
            <w:pPr>
              <w:jc w:val="both"/>
              <w:rPr>
                <w:rFonts w:ascii="Arial" w:hAnsi="Arial" w:cs="Arial"/>
                <w:b/>
                <w:bCs/>
                <w:color w:val="000000"/>
                <w:sz w:val="20"/>
                <w:szCs w:val="20"/>
              </w:rPr>
            </w:pPr>
            <w:r w:rsidRPr="004108ED">
              <w:rPr>
                <w:rFonts w:ascii="Arial" w:hAnsi="Arial" w:cs="Arial"/>
                <w:b/>
                <w:bCs/>
                <w:color w:val="000000"/>
                <w:sz w:val="20"/>
                <w:szCs w:val="20"/>
                <w:lang w:val="en-GB" w:eastAsia="ja-JP"/>
              </w:rPr>
              <w:t>Transitions</w:t>
            </w:r>
          </w:p>
          <w:p w14:paraId="59C0ECF0" w14:textId="77777777" w:rsidR="00330350" w:rsidRPr="004108ED" w:rsidRDefault="00330350" w:rsidP="00B16B5E">
            <w:pPr>
              <w:jc w:val="both"/>
              <w:rPr>
                <w:rFonts w:ascii="Arial" w:hAnsi="Arial" w:cs="Arial"/>
                <w:b/>
                <w:bCs/>
                <w:color w:val="000000"/>
                <w:sz w:val="20"/>
                <w:szCs w:val="20"/>
              </w:rPr>
            </w:pPr>
            <w:r w:rsidRPr="004108ED">
              <w:rPr>
                <w:rFonts w:ascii="Arial" w:hAnsi="Arial" w:cs="Arial"/>
                <w:b/>
                <w:bCs/>
                <w:color w:val="000000"/>
                <w:sz w:val="20"/>
                <w:szCs w:val="20"/>
              </w:rPr>
              <w:t> </w:t>
            </w:r>
          </w:p>
        </w:tc>
        <w:tc>
          <w:tcPr>
            <w:tcW w:w="3311" w:type="dxa"/>
            <w:gridSpan w:val="3"/>
            <w:tcBorders>
              <w:top w:val="single" w:sz="8" w:space="0" w:color="auto"/>
              <w:left w:val="nil"/>
              <w:bottom w:val="single" w:sz="8" w:space="0" w:color="auto"/>
              <w:right w:val="single" w:sz="8" w:space="0" w:color="auto"/>
            </w:tcBorders>
            <w:shd w:val="clear" w:color="auto" w:fill="auto"/>
            <w:noWrap/>
            <w:vAlign w:val="bottom"/>
            <w:hideMark/>
          </w:tcPr>
          <w:p w14:paraId="594EA66D" w14:textId="77777777" w:rsidR="00330350" w:rsidRPr="004108ED" w:rsidRDefault="00330350" w:rsidP="00B16B5E">
            <w:pPr>
              <w:rPr>
                <w:rFonts w:ascii="Calibri" w:hAnsi="Calibri" w:cs="Calibri"/>
                <w:color w:val="000000"/>
                <w:sz w:val="20"/>
                <w:szCs w:val="20"/>
              </w:rPr>
            </w:pPr>
            <w:r w:rsidRPr="004108ED">
              <w:rPr>
                <w:rFonts w:ascii="Calibri" w:hAnsi="Calibri" w:cs="Calibri"/>
                <w:color w:val="000000"/>
                <w:sz w:val="20"/>
                <w:szCs w:val="20"/>
              </w:rPr>
              <w:t> </w:t>
            </w:r>
          </w:p>
          <w:p w14:paraId="39538B60" w14:textId="77777777" w:rsidR="00330350" w:rsidRPr="00E57BD5" w:rsidRDefault="00330350" w:rsidP="00B16B5E">
            <w:pPr>
              <w:jc w:val="center"/>
              <w:rPr>
                <w:rFonts w:ascii="Arial" w:hAnsi="Arial" w:cs="Arial"/>
                <w:b/>
                <w:bCs/>
                <w:color w:val="000000"/>
                <w:sz w:val="20"/>
                <w:szCs w:val="20"/>
              </w:rPr>
            </w:pPr>
            <w:r w:rsidRPr="004108ED">
              <w:rPr>
                <w:rFonts w:ascii="Arial" w:hAnsi="Arial" w:cs="Arial"/>
                <w:b/>
                <w:bCs/>
                <w:color w:val="000000"/>
                <w:sz w:val="20"/>
                <w:szCs w:val="20"/>
                <w:lang w:val="en-GB" w:eastAsia="ja-JP"/>
              </w:rPr>
              <w:t xml:space="preserve">Additional transition energy (Relative power x </w:t>
            </w:r>
            <w:proofErr w:type="spellStart"/>
            <w:r w:rsidRPr="004108ED">
              <w:rPr>
                <w:rFonts w:ascii="Arial" w:hAnsi="Arial" w:cs="Arial"/>
                <w:b/>
                <w:bCs/>
                <w:color w:val="000000"/>
                <w:sz w:val="20"/>
                <w:szCs w:val="20"/>
                <w:lang w:val="en-GB" w:eastAsia="ja-JP"/>
              </w:rPr>
              <w:t>ms</w:t>
            </w:r>
            <w:proofErr w:type="spellEnd"/>
            <w:r w:rsidRPr="004108ED">
              <w:rPr>
                <w:rFonts w:ascii="Arial" w:hAnsi="Arial" w:cs="Arial"/>
                <w:b/>
                <w:bCs/>
                <w:color w:val="000000"/>
                <w:sz w:val="20"/>
                <w:szCs w:val="20"/>
                <w:lang w:val="en-GB" w:eastAsia="ja-JP"/>
              </w:rPr>
              <w:t>)</w:t>
            </w:r>
          </w:p>
          <w:p w14:paraId="5516AB4E" w14:textId="77777777" w:rsidR="00330350" w:rsidRPr="004108ED" w:rsidRDefault="00330350" w:rsidP="00B16B5E">
            <w:pPr>
              <w:jc w:val="center"/>
              <w:rPr>
                <w:rFonts w:ascii="Arial" w:hAnsi="Arial" w:cs="Arial"/>
                <w:b/>
                <w:bCs/>
                <w:color w:val="000000"/>
                <w:sz w:val="20"/>
                <w:szCs w:val="20"/>
              </w:rPr>
            </w:pPr>
            <w:r w:rsidRPr="004108ED">
              <w:rPr>
                <w:rFonts w:ascii="Arial" w:hAnsi="Arial" w:cs="Arial"/>
                <w:b/>
                <w:bCs/>
                <w:color w:val="000000"/>
                <w:sz w:val="20"/>
                <w:szCs w:val="20"/>
              </w:rPr>
              <w:t> </w:t>
            </w:r>
          </w:p>
        </w:tc>
        <w:tc>
          <w:tcPr>
            <w:tcW w:w="2230" w:type="dxa"/>
            <w:vMerge w:val="restart"/>
            <w:tcBorders>
              <w:top w:val="single" w:sz="8" w:space="0" w:color="auto"/>
              <w:left w:val="nil"/>
              <w:bottom w:val="nil"/>
              <w:right w:val="single" w:sz="8" w:space="0" w:color="auto"/>
            </w:tcBorders>
            <w:shd w:val="clear" w:color="auto" w:fill="auto"/>
            <w:vAlign w:val="center"/>
            <w:hideMark/>
          </w:tcPr>
          <w:p w14:paraId="61B6A979" w14:textId="77777777" w:rsidR="00330350" w:rsidRPr="004108ED" w:rsidRDefault="00330350" w:rsidP="00B16B5E">
            <w:pPr>
              <w:jc w:val="center"/>
              <w:rPr>
                <w:rFonts w:ascii="Arial" w:hAnsi="Arial" w:cs="Arial"/>
                <w:b/>
                <w:bCs/>
                <w:color w:val="000000"/>
                <w:sz w:val="20"/>
                <w:szCs w:val="20"/>
              </w:rPr>
            </w:pPr>
            <w:r w:rsidRPr="004108ED">
              <w:rPr>
                <w:rFonts w:ascii="Arial" w:hAnsi="Arial" w:cs="Arial"/>
                <w:b/>
                <w:bCs/>
                <w:color w:val="000000"/>
                <w:sz w:val="20"/>
                <w:szCs w:val="20"/>
                <w:lang w:val="en-GB" w:eastAsia="ja-JP"/>
              </w:rPr>
              <w:t>Transition time (</w:t>
            </w:r>
            <w:proofErr w:type="spellStart"/>
            <w:r w:rsidRPr="004108ED">
              <w:rPr>
                <w:rFonts w:ascii="Arial" w:hAnsi="Arial" w:cs="Arial"/>
                <w:b/>
                <w:bCs/>
                <w:color w:val="000000"/>
                <w:sz w:val="20"/>
                <w:szCs w:val="20"/>
                <w:lang w:val="en-GB" w:eastAsia="ja-JP"/>
              </w:rPr>
              <w:t>ms</w:t>
            </w:r>
            <w:proofErr w:type="spellEnd"/>
            <w:r w:rsidRPr="004108ED">
              <w:rPr>
                <w:rFonts w:ascii="Arial" w:hAnsi="Arial" w:cs="Arial"/>
                <w:b/>
                <w:bCs/>
                <w:color w:val="000000"/>
                <w:sz w:val="20"/>
                <w:szCs w:val="20"/>
                <w:lang w:val="en-GB" w:eastAsia="ja-JP"/>
              </w:rPr>
              <w:t>)</w:t>
            </w:r>
          </w:p>
          <w:p w14:paraId="37907481" w14:textId="77777777" w:rsidR="00330350" w:rsidRPr="004108ED" w:rsidRDefault="00330350" w:rsidP="00B16B5E">
            <w:pPr>
              <w:jc w:val="center"/>
              <w:rPr>
                <w:rFonts w:ascii="Arial" w:hAnsi="Arial" w:cs="Arial"/>
                <w:b/>
                <w:bCs/>
                <w:color w:val="000000"/>
                <w:sz w:val="20"/>
                <w:szCs w:val="20"/>
              </w:rPr>
            </w:pPr>
            <w:r w:rsidRPr="004108ED">
              <w:rPr>
                <w:rFonts w:ascii="Arial" w:hAnsi="Arial" w:cs="Arial"/>
                <w:b/>
                <w:bCs/>
                <w:color w:val="000000"/>
                <w:sz w:val="20"/>
                <w:szCs w:val="20"/>
                <w:lang w:val="en-GB" w:eastAsia="ja-JP"/>
              </w:rPr>
              <w:t>(incl. ramp down/up)</w:t>
            </w:r>
          </w:p>
          <w:p w14:paraId="3BD241C5" w14:textId="77777777" w:rsidR="00330350" w:rsidRPr="004108ED" w:rsidRDefault="00330350" w:rsidP="00B16B5E">
            <w:pPr>
              <w:jc w:val="center"/>
              <w:rPr>
                <w:rFonts w:ascii="Arial" w:hAnsi="Arial" w:cs="Arial"/>
                <w:b/>
                <w:bCs/>
                <w:color w:val="000000"/>
                <w:sz w:val="20"/>
                <w:szCs w:val="20"/>
              </w:rPr>
            </w:pPr>
            <w:r w:rsidRPr="004108ED">
              <w:rPr>
                <w:rFonts w:ascii="Arial" w:hAnsi="Arial" w:cs="Arial"/>
                <w:b/>
                <w:bCs/>
                <w:color w:val="000000"/>
                <w:sz w:val="20"/>
                <w:szCs w:val="20"/>
              </w:rPr>
              <w:t> </w:t>
            </w:r>
          </w:p>
        </w:tc>
      </w:tr>
      <w:tr w:rsidR="00330350" w14:paraId="1DEAF241" w14:textId="77777777" w:rsidTr="00B16B5E">
        <w:trPr>
          <w:trHeight w:val="198"/>
        </w:trPr>
        <w:tc>
          <w:tcPr>
            <w:tcW w:w="2700" w:type="dxa"/>
            <w:vMerge/>
            <w:tcBorders>
              <w:left w:val="single" w:sz="8" w:space="0" w:color="auto"/>
              <w:bottom w:val="single" w:sz="8" w:space="0" w:color="auto"/>
              <w:right w:val="single" w:sz="8" w:space="0" w:color="auto"/>
            </w:tcBorders>
            <w:shd w:val="clear" w:color="auto" w:fill="auto"/>
            <w:vAlign w:val="center"/>
            <w:hideMark/>
          </w:tcPr>
          <w:p w14:paraId="7328E4E9" w14:textId="77777777" w:rsidR="00330350" w:rsidRDefault="00330350" w:rsidP="00B16B5E">
            <w:pPr>
              <w:jc w:val="both"/>
              <w:rPr>
                <w:rFonts w:ascii="Arial" w:hAnsi="Arial" w:cs="Arial"/>
                <w:b/>
                <w:bCs/>
                <w:color w:val="000000"/>
                <w:sz w:val="22"/>
                <w:szCs w:val="22"/>
              </w:rPr>
            </w:pPr>
          </w:p>
        </w:tc>
        <w:tc>
          <w:tcPr>
            <w:tcW w:w="1170" w:type="dxa"/>
            <w:tcBorders>
              <w:top w:val="nil"/>
              <w:left w:val="nil"/>
              <w:bottom w:val="single" w:sz="8" w:space="0" w:color="auto"/>
              <w:right w:val="single" w:sz="8" w:space="0" w:color="auto"/>
            </w:tcBorders>
            <w:shd w:val="clear" w:color="auto" w:fill="auto"/>
            <w:noWrap/>
            <w:vAlign w:val="bottom"/>
            <w:hideMark/>
          </w:tcPr>
          <w:p w14:paraId="02E2AB4B" w14:textId="77777777" w:rsidR="00330350" w:rsidRPr="004108ED" w:rsidRDefault="00330350" w:rsidP="00B16B5E">
            <w:pPr>
              <w:rPr>
                <w:rFonts w:ascii="Arial" w:hAnsi="Arial" w:cs="Arial"/>
                <w:color w:val="000000"/>
                <w:sz w:val="20"/>
                <w:szCs w:val="20"/>
              </w:rPr>
            </w:pPr>
            <w:r w:rsidRPr="004108ED">
              <w:rPr>
                <w:rFonts w:ascii="Arial" w:hAnsi="Arial" w:cs="Arial"/>
                <w:color w:val="000000"/>
                <w:sz w:val="20"/>
                <w:szCs w:val="20"/>
              </w:rPr>
              <w:t>FR1-TDD</w:t>
            </w:r>
          </w:p>
        </w:tc>
        <w:tc>
          <w:tcPr>
            <w:tcW w:w="1080" w:type="dxa"/>
            <w:tcBorders>
              <w:top w:val="nil"/>
              <w:left w:val="nil"/>
              <w:bottom w:val="single" w:sz="8" w:space="0" w:color="auto"/>
              <w:right w:val="single" w:sz="8" w:space="0" w:color="auto"/>
            </w:tcBorders>
            <w:shd w:val="clear" w:color="auto" w:fill="auto"/>
            <w:noWrap/>
            <w:vAlign w:val="bottom"/>
            <w:hideMark/>
          </w:tcPr>
          <w:p w14:paraId="4CD21E68" w14:textId="77777777" w:rsidR="00330350" w:rsidRPr="004108ED" w:rsidRDefault="00330350" w:rsidP="00B16B5E">
            <w:pPr>
              <w:rPr>
                <w:rFonts w:ascii="Arial" w:hAnsi="Arial" w:cs="Arial"/>
                <w:color w:val="000000"/>
                <w:sz w:val="20"/>
                <w:szCs w:val="20"/>
              </w:rPr>
            </w:pPr>
            <w:r w:rsidRPr="004108ED">
              <w:rPr>
                <w:rFonts w:ascii="Arial" w:hAnsi="Arial" w:cs="Arial"/>
                <w:color w:val="000000"/>
                <w:sz w:val="20"/>
                <w:szCs w:val="20"/>
              </w:rPr>
              <w:t>FR1-FDD</w:t>
            </w:r>
          </w:p>
        </w:tc>
        <w:tc>
          <w:tcPr>
            <w:tcW w:w="1061" w:type="dxa"/>
            <w:tcBorders>
              <w:top w:val="nil"/>
              <w:left w:val="nil"/>
              <w:bottom w:val="single" w:sz="8" w:space="0" w:color="auto"/>
              <w:right w:val="single" w:sz="8" w:space="0" w:color="auto"/>
            </w:tcBorders>
            <w:shd w:val="clear" w:color="auto" w:fill="auto"/>
            <w:noWrap/>
            <w:vAlign w:val="bottom"/>
            <w:hideMark/>
          </w:tcPr>
          <w:p w14:paraId="33E56489" w14:textId="77777777" w:rsidR="00330350" w:rsidRPr="004108ED" w:rsidRDefault="00330350" w:rsidP="00B16B5E">
            <w:pPr>
              <w:rPr>
                <w:rFonts w:ascii="Arial" w:hAnsi="Arial" w:cs="Arial"/>
                <w:color w:val="000000"/>
                <w:sz w:val="20"/>
                <w:szCs w:val="20"/>
              </w:rPr>
            </w:pPr>
            <w:r w:rsidRPr="004108ED">
              <w:rPr>
                <w:rFonts w:ascii="Arial" w:hAnsi="Arial" w:cs="Arial"/>
                <w:color w:val="000000"/>
                <w:sz w:val="20"/>
                <w:szCs w:val="20"/>
              </w:rPr>
              <w:t>FR2</w:t>
            </w:r>
          </w:p>
        </w:tc>
        <w:tc>
          <w:tcPr>
            <w:tcW w:w="2230" w:type="dxa"/>
            <w:vMerge/>
            <w:tcBorders>
              <w:left w:val="nil"/>
              <w:bottom w:val="single" w:sz="8" w:space="0" w:color="auto"/>
              <w:right w:val="single" w:sz="8" w:space="0" w:color="auto"/>
            </w:tcBorders>
            <w:shd w:val="clear" w:color="auto" w:fill="auto"/>
            <w:vAlign w:val="center"/>
            <w:hideMark/>
          </w:tcPr>
          <w:p w14:paraId="024EA3B4" w14:textId="77777777" w:rsidR="00330350" w:rsidRDefault="00330350" w:rsidP="00B16B5E">
            <w:pPr>
              <w:jc w:val="center"/>
              <w:rPr>
                <w:rFonts w:ascii="Arial" w:hAnsi="Arial" w:cs="Arial"/>
                <w:b/>
                <w:bCs/>
                <w:color w:val="000000"/>
                <w:sz w:val="22"/>
                <w:szCs w:val="22"/>
              </w:rPr>
            </w:pPr>
          </w:p>
        </w:tc>
      </w:tr>
      <w:tr w:rsidR="00330350" w14:paraId="7DB00CDC" w14:textId="77777777" w:rsidTr="00B16B5E">
        <w:trPr>
          <w:trHeight w:val="237"/>
        </w:trPr>
        <w:tc>
          <w:tcPr>
            <w:tcW w:w="2700" w:type="dxa"/>
            <w:tcBorders>
              <w:top w:val="nil"/>
              <w:left w:val="single" w:sz="8" w:space="0" w:color="auto"/>
              <w:bottom w:val="single" w:sz="8" w:space="0" w:color="auto"/>
              <w:right w:val="single" w:sz="8" w:space="0" w:color="auto"/>
            </w:tcBorders>
            <w:shd w:val="clear" w:color="auto" w:fill="auto"/>
            <w:vAlign w:val="center"/>
            <w:hideMark/>
          </w:tcPr>
          <w:p w14:paraId="595C747E" w14:textId="77777777" w:rsidR="00330350" w:rsidRPr="004108ED" w:rsidRDefault="00330350" w:rsidP="00B16B5E">
            <w:pPr>
              <w:jc w:val="both"/>
              <w:rPr>
                <w:rFonts w:ascii="Arial" w:hAnsi="Arial" w:cs="Arial"/>
                <w:color w:val="000000"/>
                <w:sz w:val="20"/>
                <w:szCs w:val="20"/>
              </w:rPr>
            </w:pPr>
            <w:r w:rsidRPr="004108ED">
              <w:rPr>
                <w:rFonts w:ascii="Arial" w:hAnsi="Arial" w:cs="Arial"/>
                <w:color w:val="000000"/>
                <w:sz w:val="20"/>
                <w:szCs w:val="20"/>
                <w:lang w:val="en-GB" w:eastAsia="ja-JP"/>
              </w:rPr>
              <w:t xml:space="preserve">Active </w:t>
            </w:r>
            <w:r w:rsidRPr="004108ED">
              <w:rPr>
                <w:rFonts w:ascii="Wingdings" w:hAnsi="Wingdings" w:cs="Arial"/>
                <w:color w:val="000000"/>
                <w:sz w:val="20"/>
                <w:szCs w:val="20"/>
                <w:lang w:val="en-GB" w:eastAsia="ja-JP"/>
              </w:rPr>
              <w:t>ó</w:t>
            </w:r>
            <w:r w:rsidRPr="004108ED">
              <w:rPr>
                <w:rFonts w:ascii="Arial" w:hAnsi="Arial" w:cs="Arial"/>
                <w:color w:val="000000"/>
                <w:sz w:val="20"/>
                <w:szCs w:val="20"/>
                <w:lang w:val="en-GB" w:eastAsia="ja-JP"/>
              </w:rPr>
              <w:t xml:space="preserve"> microsleep</w:t>
            </w:r>
          </w:p>
        </w:tc>
        <w:tc>
          <w:tcPr>
            <w:tcW w:w="1170" w:type="dxa"/>
            <w:tcBorders>
              <w:top w:val="nil"/>
              <w:left w:val="nil"/>
              <w:bottom w:val="single" w:sz="8" w:space="0" w:color="auto"/>
              <w:right w:val="single" w:sz="8" w:space="0" w:color="auto"/>
            </w:tcBorders>
            <w:shd w:val="clear" w:color="auto" w:fill="auto"/>
            <w:vAlign w:val="center"/>
            <w:hideMark/>
          </w:tcPr>
          <w:p w14:paraId="4AEDDE30" w14:textId="77777777" w:rsidR="00330350" w:rsidRPr="004108ED" w:rsidRDefault="00330350" w:rsidP="00B16B5E">
            <w:pPr>
              <w:jc w:val="center"/>
              <w:rPr>
                <w:rFonts w:ascii="Arial" w:hAnsi="Arial" w:cs="Arial"/>
                <w:color w:val="000000"/>
                <w:sz w:val="20"/>
                <w:szCs w:val="20"/>
              </w:rPr>
            </w:pPr>
            <w:r w:rsidRPr="004108ED">
              <w:rPr>
                <w:rFonts w:ascii="Arial" w:hAnsi="Arial" w:cs="Arial"/>
                <w:color w:val="000000"/>
                <w:sz w:val="20"/>
                <w:szCs w:val="20"/>
                <w:lang w:val="en-GB" w:eastAsia="ja-JP"/>
              </w:rPr>
              <w:t>0</w:t>
            </w:r>
          </w:p>
        </w:tc>
        <w:tc>
          <w:tcPr>
            <w:tcW w:w="1080" w:type="dxa"/>
            <w:tcBorders>
              <w:top w:val="nil"/>
              <w:left w:val="nil"/>
              <w:bottom w:val="single" w:sz="8" w:space="0" w:color="auto"/>
              <w:right w:val="single" w:sz="8" w:space="0" w:color="auto"/>
            </w:tcBorders>
            <w:shd w:val="clear" w:color="auto" w:fill="auto"/>
            <w:vAlign w:val="center"/>
            <w:hideMark/>
          </w:tcPr>
          <w:p w14:paraId="2271BE2B" w14:textId="77777777" w:rsidR="00330350" w:rsidRPr="004108ED" w:rsidRDefault="00330350" w:rsidP="00B16B5E">
            <w:pPr>
              <w:jc w:val="center"/>
              <w:rPr>
                <w:rFonts w:ascii="Arial" w:hAnsi="Arial" w:cs="Arial"/>
                <w:color w:val="000000"/>
                <w:sz w:val="20"/>
                <w:szCs w:val="20"/>
              </w:rPr>
            </w:pPr>
            <w:r w:rsidRPr="004108ED">
              <w:rPr>
                <w:rFonts w:ascii="Arial" w:hAnsi="Arial" w:cs="Arial"/>
                <w:color w:val="000000"/>
                <w:sz w:val="20"/>
                <w:szCs w:val="20"/>
                <w:lang w:val="en-GB" w:eastAsia="ja-JP"/>
              </w:rPr>
              <w:t>0</w:t>
            </w:r>
          </w:p>
        </w:tc>
        <w:tc>
          <w:tcPr>
            <w:tcW w:w="1061" w:type="dxa"/>
            <w:tcBorders>
              <w:top w:val="nil"/>
              <w:left w:val="nil"/>
              <w:bottom w:val="single" w:sz="8" w:space="0" w:color="auto"/>
              <w:right w:val="single" w:sz="8" w:space="0" w:color="auto"/>
            </w:tcBorders>
            <w:shd w:val="clear" w:color="auto" w:fill="auto"/>
            <w:vAlign w:val="center"/>
            <w:hideMark/>
          </w:tcPr>
          <w:p w14:paraId="00992C3A" w14:textId="77777777" w:rsidR="00330350" w:rsidRPr="004108ED" w:rsidRDefault="00330350" w:rsidP="00B16B5E">
            <w:pPr>
              <w:jc w:val="center"/>
              <w:rPr>
                <w:rFonts w:ascii="Arial" w:hAnsi="Arial" w:cs="Arial"/>
                <w:color w:val="000000"/>
                <w:sz w:val="20"/>
                <w:szCs w:val="20"/>
              </w:rPr>
            </w:pPr>
            <w:r w:rsidRPr="004108ED">
              <w:rPr>
                <w:rFonts w:ascii="Arial" w:hAnsi="Arial" w:cs="Arial"/>
                <w:color w:val="000000"/>
                <w:sz w:val="20"/>
                <w:szCs w:val="20"/>
                <w:lang w:val="en-GB" w:eastAsia="ja-JP"/>
              </w:rPr>
              <w:t>0</w:t>
            </w:r>
          </w:p>
        </w:tc>
        <w:tc>
          <w:tcPr>
            <w:tcW w:w="2230" w:type="dxa"/>
            <w:tcBorders>
              <w:top w:val="nil"/>
              <w:left w:val="nil"/>
              <w:bottom w:val="single" w:sz="8" w:space="0" w:color="auto"/>
              <w:right w:val="single" w:sz="8" w:space="0" w:color="auto"/>
            </w:tcBorders>
            <w:shd w:val="clear" w:color="auto" w:fill="auto"/>
            <w:vAlign w:val="center"/>
            <w:hideMark/>
          </w:tcPr>
          <w:p w14:paraId="0F424DD1" w14:textId="77777777" w:rsidR="00330350" w:rsidRPr="004108ED" w:rsidRDefault="00330350" w:rsidP="00B16B5E">
            <w:pPr>
              <w:jc w:val="center"/>
              <w:rPr>
                <w:rFonts w:ascii="Arial" w:hAnsi="Arial" w:cs="Arial"/>
                <w:color w:val="000000"/>
                <w:sz w:val="20"/>
                <w:szCs w:val="20"/>
              </w:rPr>
            </w:pPr>
            <w:r w:rsidRPr="004108ED">
              <w:rPr>
                <w:rFonts w:ascii="Arial" w:hAnsi="Arial" w:cs="Arial"/>
                <w:color w:val="000000"/>
                <w:sz w:val="20"/>
                <w:szCs w:val="20"/>
                <w:lang w:val="en-GB" w:eastAsia="ja-JP"/>
              </w:rPr>
              <w:t>0</w:t>
            </w:r>
          </w:p>
        </w:tc>
      </w:tr>
      <w:tr w:rsidR="00330350" w14:paraId="6E20CF4E" w14:textId="77777777" w:rsidTr="00B16B5E">
        <w:trPr>
          <w:trHeight w:val="123"/>
        </w:trPr>
        <w:tc>
          <w:tcPr>
            <w:tcW w:w="2700" w:type="dxa"/>
            <w:tcBorders>
              <w:top w:val="nil"/>
              <w:left w:val="single" w:sz="8" w:space="0" w:color="auto"/>
              <w:bottom w:val="single" w:sz="8" w:space="0" w:color="auto"/>
              <w:right w:val="single" w:sz="8" w:space="0" w:color="auto"/>
            </w:tcBorders>
            <w:shd w:val="clear" w:color="auto" w:fill="auto"/>
            <w:vAlign w:val="center"/>
            <w:hideMark/>
          </w:tcPr>
          <w:p w14:paraId="65EA59A1" w14:textId="77777777" w:rsidR="00330350" w:rsidRPr="004108ED" w:rsidRDefault="00330350" w:rsidP="00B16B5E">
            <w:pPr>
              <w:jc w:val="both"/>
              <w:rPr>
                <w:rFonts w:ascii="Arial" w:hAnsi="Arial" w:cs="Arial"/>
                <w:color w:val="000000"/>
                <w:sz w:val="20"/>
                <w:szCs w:val="20"/>
              </w:rPr>
            </w:pPr>
            <w:r w:rsidRPr="004108ED">
              <w:rPr>
                <w:rFonts w:ascii="Arial" w:hAnsi="Arial" w:cs="Arial"/>
                <w:color w:val="000000"/>
                <w:sz w:val="20"/>
                <w:szCs w:val="20"/>
                <w:lang w:val="en-GB" w:eastAsia="ja-JP"/>
              </w:rPr>
              <w:t xml:space="preserve">Active </w:t>
            </w:r>
            <w:r w:rsidRPr="004108ED">
              <w:rPr>
                <w:rFonts w:ascii="Wingdings" w:hAnsi="Wingdings" w:cs="Arial"/>
                <w:color w:val="000000"/>
                <w:sz w:val="20"/>
                <w:szCs w:val="20"/>
                <w:lang w:val="en-GB" w:eastAsia="ja-JP"/>
              </w:rPr>
              <w:t>ó</w:t>
            </w:r>
            <w:r w:rsidRPr="004108ED">
              <w:rPr>
                <w:rFonts w:ascii="Arial" w:hAnsi="Arial" w:cs="Arial"/>
                <w:color w:val="000000"/>
                <w:sz w:val="20"/>
                <w:szCs w:val="20"/>
                <w:lang w:val="en-GB" w:eastAsia="ja-JP"/>
              </w:rPr>
              <w:t xml:space="preserve"> light-sleep</w:t>
            </w:r>
          </w:p>
        </w:tc>
        <w:tc>
          <w:tcPr>
            <w:tcW w:w="1170" w:type="dxa"/>
            <w:tcBorders>
              <w:top w:val="nil"/>
              <w:left w:val="nil"/>
              <w:bottom w:val="single" w:sz="8" w:space="0" w:color="auto"/>
              <w:right w:val="single" w:sz="8" w:space="0" w:color="auto"/>
            </w:tcBorders>
            <w:shd w:val="clear" w:color="auto" w:fill="auto"/>
            <w:vAlign w:val="center"/>
            <w:hideMark/>
          </w:tcPr>
          <w:p w14:paraId="6A7D67E7" w14:textId="77777777" w:rsidR="00330350" w:rsidRPr="004108ED" w:rsidRDefault="00330350" w:rsidP="00B16B5E">
            <w:pPr>
              <w:jc w:val="center"/>
              <w:rPr>
                <w:rFonts w:ascii="Arial" w:hAnsi="Arial" w:cs="Arial"/>
                <w:color w:val="000000"/>
                <w:sz w:val="20"/>
                <w:szCs w:val="20"/>
              </w:rPr>
            </w:pPr>
            <w:r w:rsidRPr="004108ED">
              <w:rPr>
                <w:rFonts w:ascii="Arial" w:hAnsi="Arial" w:cs="Arial"/>
                <w:color w:val="000000"/>
                <w:sz w:val="20"/>
                <w:szCs w:val="20"/>
                <w:lang w:val="en-GB" w:eastAsia="ja-JP"/>
              </w:rPr>
              <w:t>[90]</w:t>
            </w:r>
          </w:p>
        </w:tc>
        <w:tc>
          <w:tcPr>
            <w:tcW w:w="1080" w:type="dxa"/>
            <w:tcBorders>
              <w:top w:val="nil"/>
              <w:left w:val="nil"/>
              <w:bottom w:val="single" w:sz="8" w:space="0" w:color="auto"/>
              <w:right w:val="single" w:sz="8" w:space="0" w:color="auto"/>
            </w:tcBorders>
            <w:shd w:val="clear" w:color="auto" w:fill="auto"/>
            <w:vAlign w:val="center"/>
            <w:hideMark/>
          </w:tcPr>
          <w:p w14:paraId="6807F0C4" w14:textId="77777777" w:rsidR="00330350" w:rsidRPr="004108ED" w:rsidRDefault="00330350" w:rsidP="00B16B5E">
            <w:pPr>
              <w:jc w:val="center"/>
              <w:rPr>
                <w:rFonts w:ascii="Arial" w:hAnsi="Arial" w:cs="Arial"/>
                <w:color w:val="000000"/>
                <w:sz w:val="20"/>
                <w:szCs w:val="20"/>
              </w:rPr>
            </w:pPr>
            <w:r w:rsidRPr="004108ED">
              <w:rPr>
                <w:rFonts w:ascii="Arial" w:hAnsi="Arial" w:cs="Arial"/>
                <w:color w:val="000000"/>
                <w:sz w:val="20"/>
                <w:szCs w:val="20"/>
                <w:lang w:val="en-GB" w:eastAsia="ja-JP"/>
              </w:rPr>
              <w:t>[40]</w:t>
            </w:r>
          </w:p>
        </w:tc>
        <w:tc>
          <w:tcPr>
            <w:tcW w:w="1061" w:type="dxa"/>
            <w:tcBorders>
              <w:top w:val="nil"/>
              <w:left w:val="nil"/>
              <w:bottom w:val="single" w:sz="8" w:space="0" w:color="auto"/>
              <w:right w:val="single" w:sz="8" w:space="0" w:color="auto"/>
            </w:tcBorders>
            <w:shd w:val="clear" w:color="auto" w:fill="auto"/>
            <w:vAlign w:val="center"/>
            <w:hideMark/>
          </w:tcPr>
          <w:p w14:paraId="13AC85F8" w14:textId="77777777" w:rsidR="00330350" w:rsidRPr="004108ED" w:rsidRDefault="00330350" w:rsidP="00B16B5E">
            <w:pPr>
              <w:jc w:val="center"/>
              <w:rPr>
                <w:rFonts w:ascii="Arial" w:hAnsi="Arial" w:cs="Arial"/>
                <w:color w:val="000000"/>
                <w:sz w:val="20"/>
                <w:szCs w:val="20"/>
              </w:rPr>
            </w:pPr>
            <w:r w:rsidRPr="004108ED">
              <w:rPr>
                <w:rFonts w:ascii="Arial" w:hAnsi="Arial" w:cs="Arial"/>
                <w:color w:val="000000"/>
                <w:sz w:val="20"/>
                <w:szCs w:val="20"/>
                <w:lang w:val="en-GB" w:eastAsia="ja-JP"/>
              </w:rPr>
              <w:t>[15]</w:t>
            </w:r>
          </w:p>
        </w:tc>
        <w:tc>
          <w:tcPr>
            <w:tcW w:w="2230" w:type="dxa"/>
            <w:tcBorders>
              <w:top w:val="nil"/>
              <w:left w:val="nil"/>
              <w:bottom w:val="single" w:sz="8" w:space="0" w:color="auto"/>
              <w:right w:val="single" w:sz="8" w:space="0" w:color="auto"/>
            </w:tcBorders>
            <w:shd w:val="clear" w:color="auto" w:fill="auto"/>
            <w:vAlign w:val="center"/>
            <w:hideMark/>
          </w:tcPr>
          <w:p w14:paraId="5C9C2ABF" w14:textId="77777777" w:rsidR="00330350" w:rsidRPr="004108ED" w:rsidRDefault="00330350" w:rsidP="00B16B5E">
            <w:pPr>
              <w:jc w:val="center"/>
              <w:rPr>
                <w:rFonts w:ascii="Arial" w:hAnsi="Arial" w:cs="Arial"/>
                <w:color w:val="000000"/>
                <w:sz w:val="20"/>
                <w:szCs w:val="20"/>
              </w:rPr>
            </w:pPr>
            <w:r w:rsidRPr="004108ED">
              <w:rPr>
                <w:rFonts w:ascii="Arial" w:hAnsi="Arial" w:cs="Arial"/>
                <w:color w:val="000000"/>
                <w:sz w:val="20"/>
                <w:szCs w:val="20"/>
                <w:lang w:val="en-GB" w:eastAsia="ja-JP"/>
              </w:rPr>
              <w:t>[5]</w:t>
            </w:r>
          </w:p>
        </w:tc>
      </w:tr>
      <w:tr w:rsidR="00330350" w14:paraId="6C8D9951" w14:textId="77777777" w:rsidTr="00B16B5E">
        <w:trPr>
          <w:trHeight w:val="223"/>
        </w:trPr>
        <w:tc>
          <w:tcPr>
            <w:tcW w:w="2700" w:type="dxa"/>
            <w:tcBorders>
              <w:top w:val="nil"/>
              <w:left w:val="single" w:sz="8" w:space="0" w:color="auto"/>
              <w:bottom w:val="single" w:sz="8" w:space="0" w:color="auto"/>
              <w:right w:val="single" w:sz="8" w:space="0" w:color="auto"/>
            </w:tcBorders>
            <w:shd w:val="clear" w:color="auto" w:fill="auto"/>
            <w:vAlign w:val="center"/>
            <w:hideMark/>
          </w:tcPr>
          <w:p w14:paraId="7BBDCF14" w14:textId="77777777" w:rsidR="00330350" w:rsidRPr="004108ED" w:rsidRDefault="00330350" w:rsidP="00B16B5E">
            <w:pPr>
              <w:jc w:val="both"/>
              <w:rPr>
                <w:rFonts w:ascii="Arial" w:hAnsi="Arial" w:cs="Arial"/>
                <w:color w:val="000000"/>
                <w:sz w:val="20"/>
                <w:szCs w:val="20"/>
              </w:rPr>
            </w:pPr>
            <w:r w:rsidRPr="004108ED">
              <w:rPr>
                <w:rFonts w:ascii="Arial" w:hAnsi="Arial" w:cs="Arial"/>
                <w:color w:val="000000"/>
                <w:sz w:val="20"/>
                <w:szCs w:val="20"/>
                <w:lang w:val="en-GB" w:eastAsia="ja-JP"/>
              </w:rPr>
              <w:t xml:space="preserve">Active </w:t>
            </w:r>
            <w:r w:rsidRPr="004108ED">
              <w:rPr>
                <w:rFonts w:ascii="Wingdings" w:hAnsi="Wingdings" w:cs="Arial"/>
                <w:color w:val="000000"/>
                <w:sz w:val="20"/>
                <w:szCs w:val="20"/>
                <w:lang w:val="en-GB" w:eastAsia="ja-JP"/>
              </w:rPr>
              <w:t>ó</w:t>
            </w:r>
            <w:r w:rsidRPr="004108ED">
              <w:rPr>
                <w:rFonts w:ascii="Arial" w:hAnsi="Arial" w:cs="Arial"/>
                <w:color w:val="000000"/>
                <w:sz w:val="20"/>
                <w:szCs w:val="20"/>
                <w:lang w:val="en-GB" w:eastAsia="ja-JP"/>
              </w:rPr>
              <w:t xml:space="preserve"> deep-sleep</w:t>
            </w:r>
          </w:p>
        </w:tc>
        <w:tc>
          <w:tcPr>
            <w:tcW w:w="1170" w:type="dxa"/>
            <w:tcBorders>
              <w:top w:val="nil"/>
              <w:left w:val="nil"/>
              <w:bottom w:val="single" w:sz="8" w:space="0" w:color="auto"/>
              <w:right w:val="single" w:sz="8" w:space="0" w:color="auto"/>
            </w:tcBorders>
            <w:shd w:val="clear" w:color="auto" w:fill="auto"/>
            <w:vAlign w:val="center"/>
            <w:hideMark/>
          </w:tcPr>
          <w:p w14:paraId="3BBE3A43" w14:textId="77777777" w:rsidR="00330350" w:rsidRPr="004108ED" w:rsidRDefault="00330350" w:rsidP="00B16B5E">
            <w:pPr>
              <w:jc w:val="center"/>
              <w:rPr>
                <w:rFonts w:ascii="Arial" w:hAnsi="Arial" w:cs="Arial"/>
                <w:color w:val="000000"/>
                <w:sz w:val="20"/>
                <w:szCs w:val="20"/>
              </w:rPr>
            </w:pPr>
            <w:r w:rsidRPr="004108ED">
              <w:rPr>
                <w:rFonts w:ascii="Arial" w:hAnsi="Arial" w:cs="Arial"/>
                <w:color w:val="000000"/>
                <w:sz w:val="20"/>
                <w:szCs w:val="20"/>
                <w:lang w:val="en-GB" w:eastAsia="ja-JP"/>
              </w:rPr>
              <w:t>[750]</w:t>
            </w:r>
          </w:p>
        </w:tc>
        <w:tc>
          <w:tcPr>
            <w:tcW w:w="1080" w:type="dxa"/>
            <w:tcBorders>
              <w:top w:val="nil"/>
              <w:left w:val="nil"/>
              <w:bottom w:val="single" w:sz="8" w:space="0" w:color="auto"/>
              <w:right w:val="single" w:sz="8" w:space="0" w:color="auto"/>
            </w:tcBorders>
            <w:shd w:val="clear" w:color="auto" w:fill="auto"/>
            <w:vAlign w:val="center"/>
            <w:hideMark/>
          </w:tcPr>
          <w:p w14:paraId="0BCDE9E5" w14:textId="77777777" w:rsidR="00330350" w:rsidRPr="004108ED" w:rsidRDefault="00330350" w:rsidP="00B16B5E">
            <w:pPr>
              <w:jc w:val="center"/>
              <w:rPr>
                <w:rFonts w:ascii="Arial" w:hAnsi="Arial" w:cs="Arial"/>
                <w:color w:val="000000"/>
                <w:sz w:val="20"/>
                <w:szCs w:val="20"/>
              </w:rPr>
            </w:pPr>
            <w:r w:rsidRPr="004108ED">
              <w:rPr>
                <w:rFonts w:ascii="Arial" w:hAnsi="Arial" w:cs="Arial"/>
                <w:color w:val="000000"/>
                <w:sz w:val="20"/>
                <w:szCs w:val="20"/>
                <w:lang w:val="en-GB" w:eastAsia="ja-JP"/>
              </w:rPr>
              <w:t>[700]</w:t>
            </w:r>
          </w:p>
        </w:tc>
        <w:tc>
          <w:tcPr>
            <w:tcW w:w="1061" w:type="dxa"/>
            <w:tcBorders>
              <w:top w:val="nil"/>
              <w:left w:val="nil"/>
              <w:bottom w:val="single" w:sz="8" w:space="0" w:color="auto"/>
              <w:right w:val="single" w:sz="8" w:space="0" w:color="auto"/>
            </w:tcBorders>
            <w:shd w:val="clear" w:color="auto" w:fill="auto"/>
            <w:vAlign w:val="center"/>
            <w:hideMark/>
          </w:tcPr>
          <w:p w14:paraId="7592A997" w14:textId="77777777" w:rsidR="00330350" w:rsidRPr="004108ED" w:rsidRDefault="00330350" w:rsidP="00B16B5E">
            <w:pPr>
              <w:jc w:val="center"/>
              <w:rPr>
                <w:rFonts w:ascii="Arial" w:hAnsi="Arial" w:cs="Arial"/>
                <w:color w:val="000000"/>
                <w:sz w:val="20"/>
                <w:szCs w:val="20"/>
              </w:rPr>
            </w:pPr>
            <w:r w:rsidRPr="004108ED">
              <w:rPr>
                <w:rFonts w:ascii="Arial" w:hAnsi="Arial" w:cs="Arial"/>
                <w:color w:val="000000"/>
                <w:sz w:val="20"/>
                <w:szCs w:val="20"/>
                <w:lang w:val="en-GB" w:eastAsia="ja-JP"/>
              </w:rPr>
              <w:t>[330]</w:t>
            </w:r>
          </w:p>
        </w:tc>
        <w:tc>
          <w:tcPr>
            <w:tcW w:w="2230" w:type="dxa"/>
            <w:tcBorders>
              <w:top w:val="nil"/>
              <w:left w:val="nil"/>
              <w:bottom w:val="single" w:sz="8" w:space="0" w:color="auto"/>
              <w:right w:val="single" w:sz="8" w:space="0" w:color="auto"/>
            </w:tcBorders>
            <w:shd w:val="clear" w:color="auto" w:fill="auto"/>
            <w:vAlign w:val="center"/>
            <w:hideMark/>
          </w:tcPr>
          <w:p w14:paraId="1680F6ED" w14:textId="77777777" w:rsidR="00330350" w:rsidRPr="004108ED" w:rsidRDefault="00330350" w:rsidP="00B16B5E">
            <w:pPr>
              <w:jc w:val="center"/>
              <w:rPr>
                <w:rFonts w:ascii="Arial" w:hAnsi="Arial" w:cs="Arial"/>
                <w:color w:val="000000"/>
                <w:sz w:val="20"/>
                <w:szCs w:val="20"/>
              </w:rPr>
            </w:pPr>
            <w:r w:rsidRPr="004108ED">
              <w:rPr>
                <w:rFonts w:ascii="Arial" w:hAnsi="Arial" w:cs="Arial"/>
                <w:color w:val="000000"/>
                <w:sz w:val="20"/>
                <w:szCs w:val="20"/>
                <w:lang w:val="en-GB" w:eastAsia="ja-JP"/>
              </w:rPr>
              <w:t>[50]</w:t>
            </w:r>
          </w:p>
        </w:tc>
      </w:tr>
      <w:tr w:rsidR="00330350" w14:paraId="329A9B53" w14:textId="77777777" w:rsidTr="00B16B5E">
        <w:trPr>
          <w:trHeight w:val="313"/>
        </w:trPr>
        <w:tc>
          <w:tcPr>
            <w:tcW w:w="2700" w:type="dxa"/>
            <w:tcBorders>
              <w:top w:val="nil"/>
              <w:left w:val="single" w:sz="8" w:space="0" w:color="auto"/>
              <w:bottom w:val="single" w:sz="8" w:space="0" w:color="auto"/>
              <w:right w:val="single" w:sz="8" w:space="0" w:color="auto"/>
            </w:tcBorders>
            <w:shd w:val="clear" w:color="auto" w:fill="auto"/>
            <w:vAlign w:val="center"/>
            <w:hideMark/>
          </w:tcPr>
          <w:p w14:paraId="0F3FB39C" w14:textId="77777777" w:rsidR="00330350" w:rsidRPr="004108ED" w:rsidRDefault="00330350" w:rsidP="00B16B5E">
            <w:pPr>
              <w:jc w:val="both"/>
              <w:rPr>
                <w:rFonts w:ascii="Arial" w:hAnsi="Arial" w:cs="Arial"/>
                <w:color w:val="000000"/>
                <w:sz w:val="20"/>
                <w:szCs w:val="20"/>
              </w:rPr>
            </w:pPr>
            <w:r w:rsidRPr="004108ED">
              <w:rPr>
                <w:rFonts w:ascii="Arial" w:hAnsi="Arial" w:cs="Arial"/>
                <w:color w:val="000000"/>
                <w:sz w:val="20"/>
                <w:szCs w:val="20"/>
                <w:lang w:val="en-GB" w:eastAsia="ja-JP"/>
              </w:rPr>
              <w:t xml:space="preserve">Active </w:t>
            </w:r>
            <w:r w:rsidRPr="004108ED">
              <w:rPr>
                <w:rFonts w:ascii="Wingdings" w:hAnsi="Wingdings" w:cs="Arial"/>
                <w:color w:val="000000"/>
                <w:sz w:val="20"/>
                <w:szCs w:val="20"/>
                <w:lang w:val="en-GB" w:eastAsia="ja-JP"/>
              </w:rPr>
              <w:t>ó</w:t>
            </w:r>
            <w:r w:rsidRPr="004108ED">
              <w:rPr>
                <w:rFonts w:ascii="Arial" w:hAnsi="Arial" w:cs="Arial"/>
                <w:color w:val="000000"/>
                <w:sz w:val="20"/>
                <w:szCs w:val="20"/>
                <w:lang w:val="en-GB" w:eastAsia="ja-JP"/>
              </w:rPr>
              <w:t xml:space="preserve"> hibernate sleep</w:t>
            </w:r>
          </w:p>
        </w:tc>
        <w:tc>
          <w:tcPr>
            <w:tcW w:w="1170" w:type="dxa"/>
            <w:tcBorders>
              <w:top w:val="nil"/>
              <w:left w:val="nil"/>
              <w:bottom w:val="single" w:sz="8" w:space="0" w:color="auto"/>
              <w:right w:val="single" w:sz="8" w:space="0" w:color="auto"/>
            </w:tcBorders>
            <w:shd w:val="clear" w:color="auto" w:fill="auto"/>
            <w:vAlign w:val="center"/>
            <w:hideMark/>
          </w:tcPr>
          <w:p w14:paraId="19DA32D4" w14:textId="77777777" w:rsidR="00330350" w:rsidRPr="004108ED" w:rsidRDefault="00330350" w:rsidP="00B16B5E">
            <w:pPr>
              <w:jc w:val="center"/>
              <w:rPr>
                <w:rFonts w:ascii="Arial" w:hAnsi="Arial" w:cs="Arial"/>
                <w:color w:val="000000"/>
                <w:sz w:val="20"/>
                <w:szCs w:val="20"/>
              </w:rPr>
            </w:pPr>
            <w:r w:rsidRPr="004108ED">
              <w:rPr>
                <w:rFonts w:ascii="Arial" w:hAnsi="Arial" w:cs="Arial"/>
                <w:color w:val="000000"/>
                <w:sz w:val="20"/>
                <w:szCs w:val="20"/>
                <w:lang w:val="en-GB" w:eastAsia="ja-JP"/>
              </w:rPr>
              <w:t>[1220]</w:t>
            </w:r>
          </w:p>
        </w:tc>
        <w:tc>
          <w:tcPr>
            <w:tcW w:w="1080" w:type="dxa"/>
            <w:tcBorders>
              <w:top w:val="nil"/>
              <w:left w:val="nil"/>
              <w:bottom w:val="single" w:sz="8" w:space="0" w:color="auto"/>
              <w:right w:val="single" w:sz="8" w:space="0" w:color="auto"/>
            </w:tcBorders>
            <w:shd w:val="clear" w:color="auto" w:fill="auto"/>
            <w:vAlign w:val="center"/>
            <w:hideMark/>
          </w:tcPr>
          <w:p w14:paraId="62DCA99C" w14:textId="77777777" w:rsidR="00330350" w:rsidRPr="004108ED" w:rsidRDefault="00330350" w:rsidP="00B16B5E">
            <w:pPr>
              <w:jc w:val="center"/>
              <w:rPr>
                <w:rFonts w:ascii="Arial" w:hAnsi="Arial" w:cs="Arial"/>
                <w:color w:val="000000"/>
                <w:sz w:val="20"/>
                <w:szCs w:val="20"/>
              </w:rPr>
            </w:pPr>
            <w:r w:rsidRPr="004108ED">
              <w:rPr>
                <w:rFonts w:ascii="Arial" w:hAnsi="Arial" w:cs="Arial"/>
                <w:color w:val="000000"/>
                <w:sz w:val="20"/>
                <w:szCs w:val="20"/>
                <w:lang w:val="en-GB" w:eastAsia="ja-JP"/>
              </w:rPr>
              <w:t>[1170]</w:t>
            </w:r>
          </w:p>
        </w:tc>
        <w:tc>
          <w:tcPr>
            <w:tcW w:w="1061" w:type="dxa"/>
            <w:tcBorders>
              <w:top w:val="nil"/>
              <w:left w:val="nil"/>
              <w:bottom w:val="single" w:sz="8" w:space="0" w:color="auto"/>
              <w:right w:val="single" w:sz="8" w:space="0" w:color="auto"/>
            </w:tcBorders>
            <w:shd w:val="clear" w:color="auto" w:fill="auto"/>
            <w:vAlign w:val="center"/>
            <w:hideMark/>
          </w:tcPr>
          <w:p w14:paraId="4663A129" w14:textId="77777777" w:rsidR="00330350" w:rsidRPr="004108ED" w:rsidRDefault="00330350" w:rsidP="00B16B5E">
            <w:pPr>
              <w:jc w:val="center"/>
              <w:rPr>
                <w:rFonts w:ascii="Arial" w:hAnsi="Arial" w:cs="Arial"/>
                <w:color w:val="000000"/>
                <w:sz w:val="20"/>
                <w:szCs w:val="20"/>
              </w:rPr>
            </w:pPr>
            <w:r w:rsidRPr="004108ED">
              <w:rPr>
                <w:rFonts w:ascii="Arial" w:hAnsi="Arial" w:cs="Arial"/>
                <w:color w:val="000000"/>
                <w:sz w:val="20"/>
                <w:szCs w:val="20"/>
                <w:lang w:val="en-GB" w:eastAsia="ja-JP"/>
              </w:rPr>
              <w:t>[760]</w:t>
            </w:r>
          </w:p>
        </w:tc>
        <w:tc>
          <w:tcPr>
            <w:tcW w:w="2230" w:type="dxa"/>
            <w:tcBorders>
              <w:top w:val="nil"/>
              <w:left w:val="nil"/>
              <w:bottom w:val="single" w:sz="8" w:space="0" w:color="auto"/>
              <w:right w:val="single" w:sz="8" w:space="0" w:color="auto"/>
            </w:tcBorders>
            <w:shd w:val="clear" w:color="auto" w:fill="auto"/>
            <w:vAlign w:val="center"/>
            <w:hideMark/>
          </w:tcPr>
          <w:p w14:paraId="772A736A" w14:textId="77777777" w:rsidR="00330350" w:rsidRPr="004108ED" w:rsidRDefault="00330350" w:rsidP="00B16B5E">
            <w:pPr>
              <w:jc w:val="center"/>
              <w:rPr>
                <w:rFonts w:ascii="Arial" w:hAnsi="Arial" w:cs="Arial"/>
                <w:color w:val="000000"/>
                <w:sz w:val="20"/>
                <w:szCs w:val="20"/>
              </w:rPr>
            </w:pPr>
            <w:r w:rsidRPr="004108ED">
              <w:rPr>
                <w:rFonts w:ascii="Arial" w:hAnsi="Arial" w:cs="Arial"/>
                <w:color w:val="000000"/>
                <w:sz w:val="20"/>
                <w:szCs w:val="20"/>
                <w:lang w:val="en-GB" w:eastAsia="ja-JP"/>
              </w:rPr>
              <w:t>[1000]</w:t>
            </w:r>
          </w:p>
        </w:tc>
      </w:tr>
    </w:tbl>
    <w:p w14:paraId="704595B1" w14:textId="77777777" w:rsidR="00330350" w:rsidRPr="00AE5CED" w:rsidRDefault="00330350" w:rsidP="00330350">
      <w:pPr>
        <w:rPr>
          <w:lang w:val="en-GB" w:eastAsia="ja-JP"/>
        </w:rPr>
      </w:pPr>
    </w:p>
    <w:p w14:paraId="388C9FA3" w14:textId="77777777" w:rsidR="00330350" w:rsidRDefault="00330350" w:rsidP="00330350">
      <w:pPr>
        <w:rPr>
          <w:rFonts w:ascii="Arial" w:hAnsi="Arial" w:cs="Arial"/>
          <w:lang w:val="en-GB" w:eastAsia="ja-JP"/>
        </w:rPr>
      </w:pPr>
    </w:p>
    <w:p w14:paraId="05D4FF45" w14:textId="11B8D6EE" w:rsidR="00330350" w:rsidRPr="00AE5CED" w:rsidRDefault="00330350" w:rsidP="00330350">
      <w:pPr>
        <w:jc w:val="both"/>
        <w:rPr>
          <w:rFonts w:ascii="Arial" w:hAnsi="Arial" w:cs="Arial"/>
          <w:sz w:val="22"/>
          <w:szCs w:val="22"/>
          <w:lang w:val="en-GB" w:eastAsia="ja-JP"/>
        </w:rPr>
      </w:pPr>
      <w:r w:rsidRPr="00AE5CED">
        <w:rPr>
          <w:rFonts w:ascii="Arial" w:hAnsi="Arial" w:cs="Arial"/>
          <w:sz w:val="22"/>
          <w:szCs w:val="22"/>
          <w:lang w:val="en-GB" w:eastAsia="ja-JP"/>
        </w:rPr>
        <w:t xml:space="preserve">In the previous meeting, a working assumption was made on how to model power for simultaneous UL reception and DL transmission in case of FDD. As mentioned before the UL and DL share a large part of RF components and static parts, and the addition of UL on top of the static part is very small. Therefore, the power </w:t>
      </w:r>
      <w:r w:rsidR="00941B7B">
        <w:rPr>
          <w:rFonts w:ascii="Arial" w:hAnsi="Arial" w:cs="Arial"/>
          <w:sz w:val="22"/>
          <w:szCs w:val="22"/>
          <w:lang w:val="en-GB" w:eastAsia="ja-JP"/>
        </w:rPr>
        <w:t xml:space="preserve">level </w:t>
      </w:r>
      <w:r w:rsidRPr="00AE5CED">
        <w:rPr>
          <w:rFonts w:ascii="Arial" w:hAnsi="Arial" w:cs="Arial"/>
          <w:sz w:val="22"/>
          <w:szCs w:val="22"/>
          <w:lang w:val="en-GB" w:eastAsia="ja-JP"/>
        </w:rPr>
        <w:t xml:space="preserve">for simultaneous UL reception and DL transmission can be approximated to be same as </w:t>
      </w:r>
      <w:r w:rsidR="00941B7B">
        <w:rPr>
          <w:rFonts w:ascii="Arial" w:hAnsi="Arial" w:cs="Arial"/>
          <w:sz w:val="22"/>
          <w:szCs w:val="22"/>
          <w:lang w:val="en-GB" w:eastAsia="ja-JP"/>
        </w:rPr>
        <w:t>active DL transmission</w:t>
      </w:r>
      <w:r w:rsidRPr="00AE5CED">
        <w:rPr>
          <w:rFonts w:ascii="Arial" w:hAnsi="Arial" w:cs="Arial"/>
          <w:sz w:val="22"/>
          <w:szCs w:val="22"/>
          <w:lang w:val="en-GB" w:eastAsia="ja-JP"/>
        </w:rPr>
        <w:t>.</w:t>
      </w:r>
    </w:p>
    <w:p w14:paraId="57519F61" w14:textId="77777777" w:rsidR="00330350" w:rsidRDefault="00330350" w:rsidP="00330350">
      <w:pPr>
        <w:rPr>
          <w:rFonts w:ascii="Arial" w:hAnsi="Arial" w:cs="Arial"/>
          <w:lang w:val="en-GB" w:eastAsia="ja-JP"/>
        </w:rPr>
      </w:pPr>
    </w:p>
    <w:p w14:paraId="715C379C" w14:textId="2488B75E" w:rsidR="00330350" w:rsidRPr="00774DE7" w:rsidRDefault="00330350" w:rsidP="00330350">
      <w:pPr>
        <w:pStyle w:val="Proposal"/>
        <w:rPr>
          <w:rFonts w:cs="Arial"/>
          <w:sz w:val="20"/>
          <w:szCs w:val="20"/>
          <w:lang w:eastAsia="en-GB"/>
        </w:rPr>
      </w:pPr>
      <w:bookmarkStart w:id="28" w:name="_Toc111205655"/>
      <w:r>
        <w:rPr>
          <w:rFonts w:cs="Arial"/>
          <w:sz w:val="20"/>
          <w:szCs w:val="20"/>
          <w:lang w:eastAsia="en-GB"/>
        </w:rPr>
        <w:t>F</w:t>
      </w:r>
      <w:r w:rsidRPr="00774DE7">
        <w:rPr>
          <w:rFonts w:cs="Arial"/>
          <w:sz w:val="20"/>
          <w:szCs w:val="20"/>
          <w:lang w:eastAsia="en-GB"/>
        </w:rPr>
        <w:t xml:space="preserve">or energy consumption modelling for FDD, </w:t>
      </w:r>
      <w:r w:rsidRPr="005A77A0">
        <w:rPr>
          <w:rFonts w:cs="Arial"/>
          <w:sz w:val="20"/>
          <w:szCs w:val="20"/>
          <w:lang w:eastAsia="en-GB"/>
        </w:rPr>
        <w:t xml:space="preserve">the power </w:t>
      </w:r>
      <w:r w:rsidR="00941B7B">
        <w:rPr>
          <w:rFonts w:cs="Arial"/>
          <w:sz w:val="20"/>
          <w:szCs w:val="20"/>
          <w:lang w:eastAsia="en-GB"/>
        </w:rPr>
        <w:t xml:space="preserve">level </w:t>
      </w:r>
      <w:r w:rsidRPr="00AE5CED">
        <w:rPr>
          <w:rFonts w:cs="Arial"/>
          <w:sz w:val="20"/>
          <w:szCs w:val="20"/>
          <w:lang w:eastAsia="en-GB"/>
        </w:rPr>
        <w:t xml:space="preserve">for simultaneous UL reception and DL transmission can be approximated to be same as </w:t>
      </w:r>
      <w:r w:rsidR="00941B7B">
        <w:rPr>
          <w:rFonts w:cs="Arial"/>
          <w:sz w:val="20"/>
          <w:szCs w:val="20"/>
          <w:lang w:eastAsia="en-GB"/>
        </w:rPr>
        <w:t>DL transmission</w:t>
      </w:r>
      <w:r>
        <w:rPr>
          <w:rFonts w:cs="Arial"/>
          <w:sz w:val="20"/>
          <w:szCs w:val="20"/>
          <w:lang w:eastAsia="en-GB"/>
        </w:rPr>
        <w:t>.</w:t>
      </w:r>
      <w:bookmarkEnd w:id="28"/>
    </w:p>
    <w:p w14:paraId="79CE40AC" w14:textId="77777777" w:rsidR="00330350" w:rsidRPr="00B71044" w:rsidRDefault="00330350" w:rsidP="00330350">
      <w:pPr>
        <w:pStyle w:val="Heading3"/>
        <w:rPr>
          <w:rFonts w:ascii="Arial" w:hAnsi="Arial" w:cs="Arial"/>
          <w:b/>
          <w:bCs/>
          <w:color w:val="auto"/>
        </w:rPr>
      </w:pPr>
      <w:r>
        <w:rPr>
          <w:rFonts w:ascii="Arial" w:hAnsi="Arial" w:cs="Arial"/>
          <w:b/>
          <w:bCs/>
          <w:color w:val="auto"/>
        </w:rPr>
        <w:t xml:space="preserve">Power model scaling </w:t>
      </w:r>
    </w:p>
    <w:p w14:paraId="789400FD" w14:textId="77777777" w:rsidR="00330350" w:rsidRDefault="00330350" w:rsidP="00330350">
      <w:pPr>
        <w:jc w:val="both"/>
        <w:rPr>
          <w:rFonts w:ascii="Arial" w:hAnsi="Arial" w:cs="Arial"/>
          <w:lang w:eastAsia="ja-JP"/>
        </w:rPr>
      </w:pPr>
    </w:p>
    <w:p w14:paraId="60F6E983" w14:textId="77777777" w:rsidR="00330350" w:rsidRPr="00B92EAB" w:rsidRDefault="00330350" w:rsidP="00330350">
      <w:pPr>
        <w:jc w:val="both"/>
        <w:rPr>
          <w:rFonts w:ascii="Times" w:eastAsia="Batang" w:hAnsi="Times"/>
          <w:b/>
          <w:sz w:val="20"/>
          <w:szCs w:val="20"/>
          <w:lang w:val="en-GB" w:eastAsia="zh-CN"/>
        </w:rPr>
      </w:pPr>
      <w:r w:rsidRPr="00AE5CED">
        <w:rPr>
          <w:rFonts w:ascii="Arial" w:hAnsi="Arial" w:cs="Arial"/>
          <w:sz w:val="22"/>
          <w:szCs w:val="22"/>
          <w:lang w:eastAsia="ja-JP"/>
        </w:rPr>
        <w:t xml:space="preserve">In RAN1#109-e, </w:t>
      </w:r>
      <w:r>
        <w:rPr>
          <w:rFonts w:ascii="Arial" w:hAnsi="Arial" w:cs="Arial"/>
          <w:sz w:val="22"/>
          <w:szCs w:val="22"/>
          <w:lang w:eastAsia="ja-JP"/>
        </w:rPr>
        <w:t>some</w:t>
      </w:r>
      <w:r w:rsidRPr="00AE5CED">
        <w:rPr>
          <w:rFonts w:ascii="Arial" w:hAnsi="Arial" w:cs="Arial"/>
          <w:sz w:val="22"/>
          <w:szCs w:val="22"/>
          <w:lang w:eastAsia="ja-JP"/>
        </w:rPr>
        <w:t xml:space="preserve"> agreements were made regarding the power model scaling.</w:t>
      </w:r>
    </w:p>
    <w:p w14:paraId="7B692D50" w14:textId="77777777" w:rsidR="00330350" w:rsidRPr="0063577F" w:rsidRDefault="00330350" w:rsidP="00330350">
      <w:pPr>
        <w:jc w:val="both"/>
        <w:rPr>
          <w:rFonts w:ascii="Arial" w:hAnsi="Arial" w:cs="Arial"/>
          <w:lang w:val="en-GB" w:eastAsia="ja-JP"/>
        </w:rPr>
      </w:pPr>
    </w:p>
    <w:p w14:paraId="0CFC5764" w14:textId="77777777" w:rsidR="00330350" w:rsidRPr="00AE5CED" w:rsidRDefault="00330350" w:rsidP="00330350">
      <w:pPr>
        <w:jc w:val="both"/>
        <w:rPr>
          <w:rFonts w:ascii="Arial" w:hAnsi="Arial" w:cs="Arial"/>
          <w:sz w:val="22"/>
          <w:szCs w:val="22"/>
          <w:lang w:eastAsia="ja-JP"/>
        </w:rPr>
      </w:pPr>
      <w:r>
        <w:rPr>
          <w:rFonts w:ascii="Arial" w:hAnsi="Arial" w:cs="Arial"/>
          <w:sz w:val="22"/>
          <w:szCs w:val="22"/>
          <w:lang w:eastAsia="ja-JP"/>
        </w:rPr>
        <w:t>S</w:t>
      </w:r>
      <w:r w:rsidRPr="00AE5CED">
        <w:rPr>
          <w:rFonts w:ascii="Arial" w:hAnsi="Arial" w:cs="Arial"/>
          <w:sz w:val="22"/>
          <w:szCs w:val="22"/>
          <w:lang w:eastAsia="ja-JP"/>
        </w:rPr>
        <w:t xml:space="preserve">caling </w:t>
      </w:r>
      <w:r>
        <w:rPr>
          <w:rFonts w:ascii="Arial" w:hAnsi="Arial" w:cs="Arial"/>
          <w:sz w:val="22"/>
          <w:szCs w:val="22"/>
          <w:lang w:eastAsia="ja-JP"/>
        </w:rPr>
        <w:t>should be defined</w:t>
      </w:r>
      <w:r w:rsidRPr="00AE5CED">
        <w:rPr>
          <w:rFonts w:ascii="Arial" w:hAnsi="Arial" w:cs="Arial"/>
          <w:sz w:val="22"/>
          <w:szCs w:val="22"/>
          <w:lang w:eastAsia="ja-JP"/>
        </w:rPr>
        <w:t xml:space="preserve"> for </w:t>
      </w:r>
      <w:proofErr w:type="spellStart"/>
      <w:r w:rsidRPr="00AE5CED">
        <w:rPr>
          <w:rFonts w:ascii="Arial" w:hAnsi="Arial" w:cs="Arial"/>
          <w:sz w:val="22"/>
          <w:szCs w:val="22"/>
          <w:lang w:eastAsia="ja-JP"/>
        </w:rPr>
        <w:t>gNB</w:t>
      </w:r>
      <w:proofErr w:type="spellEnd"/>
      <w:r w:rsidRPr="00AE5CED">
        <w:rPr>
          <w:rFonts w:ascii="Arial" w:hAnsi="Arial" w:cs="Arial"/>
          <w:sz w:val="22"/>
          <w:szCs w:val="22"/>
          <w:lang w:eastAsia="ja-JP"/>
        </w:rPr>
        <w:t xml:space="preserve"> power model based on transmission and reception BW, carrier aggregation, and the number of antenna </w:t>
      </w:r>
      <w:proofErr w:type="spellStart"/>
      <w:r w:rsidRPr="00AE5CED">
        <w:rPr>
          <w:rFonts w:ascii="Arial" w:hAnsi="Arial" w:cs="Arial"/>
          <w:sz w:val="22"/>
          <w:szCs w:val="22"/>
          <w:lang w:eastAsia="ja-JP"/>
        </w:rPr>
        <w:t>RUs.</w:t>
      </w:r>
      <w:proofErr w:type="spellEnd"/>
      <w:r w:rsidRPr="00AE5CED">
        <w:rPr>
          <w:rFonts w:ascii="Arial" w:hAnsi="Arial" w:cs="Arial"/>
          <w:sz w:val="22"/>
          <w:szCs w:val="22"/>
          <w:lang w:eastAsia="ja-JP"/>
        </w:rPr>
        <w:t xml:space="preserve"> This is shown in </w:t>
      </w:r>
      <w:r w:rsidRPr="00AE5CED">
        <w:rPr>
          <w:rFonts w:ascii="Arial" w:hAnsi="Arial" w:cs="Arial"/>
          <w:sz w:val="22"/>
          <w:szCs w:val="22"/>
          <w:lang w:eastAsia="ja-JP"/>
        </w:rPr>
        <w:fldChar w:fldCharType="begin"/>
      </w:r>
      <w:r w:rsidRPr="00AE5CED">
        <w:rPr>
          <w:rFonts w:ascii="Arial" w:hAnsi="Arial" w:cs="Arial"/>
          <w:sz w:val="22"/>
          <w:szCs w:val="22"/>
          <w:lang w:eastAsia="ja-JP"/>
        </w:rPr>
        <w:instrText xml:space="preserve"> REF _Ref102125433 \h </w:instrText>
      </w:r>
      <w:r>
        <w:rPr>
          <w:rFonts w:ascii="Arial" w:hAnsi="Arial" w:cs="Arial"/>
          <w:sz w:val="22"/>
          <w:szCs w:val="22"/>
          <w:lang w:eastAsia="ja-JP"/>
        </w:rPr>
        <w:instrText xml:space="preserve"> \* MERGEFORMAT </w:instrText>
      </w:r>
      <w:r w:rsidRPr="00AE5CED">
        <w:rPr>
          <w:rFonts w:ascii="Arial" w:hAnsi="Arial" w:cs="Arial"/>
          <w:sz w:val="22"/>
          <w:szCs w:val="22"/>
          <w:lang w:eastAsia="ja-JP"/>
        </w:rPr>
      </w:r>
      <w:r w:rsidRPr="00AE5CED">
        <w:rPr>
          <w:rFonts w:ascii="Arial" w:hAnsi="Arial" w:cs="Arial"/>
          <w:sz w:val="22"/>
          <w:szCs w:val="22"/>
          <w:lang w:eastAsia="ja-JP"/>
        </w:rPr>
        <w:fldChar w:fldCharType="separate"/>
      </w:r>
      <w:r w:rsidRPr="00AE5CED">
        <w:rPr>
          <w:sz w:val="22"/>
          <w:szCs w:val="22"/>
        </w:rPr>
        <w:t xml:space="preserve">Table </w:t>
      </w:r>
      <w:r w:rsidRPr="00AE5CED">
        <w:rPr>
          <w:noProof/>
          <w:sz w:val="22"/>
          <w:szCs w:val="22"/>
        </w:rPr>
        <w:t>3</w:t>
      </w:r>
      <w:r w:rsidRPr="00AE5CED">
        <w:rPr>
          <w:rFonts w:ascii="Arial" w:hAnsi="Arial" w:cs="Arial"/>
          <w:sz w:val="22"/>
          <w:szCs w:val="22"/>
          <w:lang w:eastAsia="ja-JP"/>
        </w:rPr>
        <w:fldChar w:fldCharType="end"/>
      </w:r>
      <w:r w:rsidRPr="00AE5CED">
        <w:rPr>
          <w:rFonts w:ascii="Arial" w:hAnsi="Arial" w:cs="Arial"/>
          <w:sz w:val="22"/>
          <w:szCs w:val="22"/>
          <w:lang w:eastAsia="ja-JP"/>
        </w:rPr>
        <w:t xml:space="preserve">. Regarding Transmission Bandwidth (DL), more BW entails more output power if a fixed power density spectrum is used, resulting in more power consumed by the PAs. In contrast to transmission, the power level in reception is </w:t>
      </w:r>
      <w:r>
        <w:rPr>
          <w:rFonts w:ascii="Arial" w:hAnsi="Arial" w:cs="Arial"/>
          <w:sz w:val="22"/>
          <w:szCs w:val="22"/>
          <w:lang w:eastAsia="ja-JP"/>
        </w:rPr>
        <w:t>not significantly impacted by</w:t>
      </w:r>
      <w:r w:rsidRPr="00AE5CED">
        <w:rPr>
          <w:rFonts w:ascii="Arial" w:hAnsi="Arial" w:cs="Arial"/>
          <w:sz w:val="22"/>
          <w:szCs w:val="22"/>
          <w:lang w:eastAsia="ja-JP"/>
        </w:rPr>
        <w:t xml:space="preserve"> reducing PRBs since the power consumed by the LNAs is not as high as the power consumed by the PAs. </w:t>
      </w:r>
    </w:p>
    <w:p w14:paraId="47B15E96" w14:textId="77777777" w:rsidR="00330350" w:rsidRPr="00AE5CED" w:rsidRDefault="00330350" w:rsidP="00330350">
      <w:pPr>
        <w:jc w:val="both"/>
        <w:rPr>
          <w:rFonts w:ascii="Arial" w:hAnsi="Arial" w:cs="Arial"/>
          <w:sz w:val="22"/>
          <w:szCs w:val="22"/>
          <w:lang w:eastAsia="ja-JP"/>
        </w:rPr>
      </w:pPr>
    </w:p>
    <w:p w14:paraId="7A86705D" w14:textId="77777777" w:rsidR="00330350" w:rsidRDefault="00330350" w:rsidP="00330350">
      <w:pPr>
        <w:jc w:val="both"/>
        <w:rPr>
          <w:rFonts w:ascii="Arial" w:hAnsi="Arial" w:cs="Arial"/>
          <w:lang w:eastAsia="ja-JP"/>
        </w:rPr>
      </w:pPr>
      <w:r w:rsidRPr="00AE5CED">
        <w:rPr>
          <w:rFonts w:ascii="Arial" w:hAnsi="Arial" w:cs="Arial"/>
          <w:sz w:val="22"/>
          <w:szCs w:val="22"/>
          <w:lang w:eastAsia="ja-JP"/>
        </w:rPr>
        <w:t xml:space="preserve">In case of antenna scaling, the scaling can be performed at the fast scale, i.e., micro sleep level, or at a slower scale of few </w:t>
      </w:r>
      <w:proofErr w:type="spellStart"/>
      <w:r w:rsidRPr="00AE5CED">
        <w:rPr>
          <w:rFonts w:ascii="Arial" w:hAnsi="Arial" w:cs="Arial"/>
          <w:sz w:val="22"/>
          <w:szCs w:val="22"/>
          <w:lang w:eastAsia="ja-JP"/>
        </w:rPr>
        <w:t>ms.</w:t>
      </w:r>
      <w:proofErr w:type="spellEnd"/>
      <w:r w:rsidRPr="00AE5CED">
        <w:rPr>
          <w:rFonts w:ascii="Arial" w:hAnsi="Arial" w:cs="Arial"/>
          <w:sz w:val="22"/>
          <w:szCs w:val="22"/>
          <w:lang w:eastAsia="ja-JP"/>
        </w:rPr>
        <w:t xml:space="preserve"> In low and medium traffic levels, which are focus in this SI, slow scaling provides more power saving gain. Slow scaling means more RF components than just PAs are shut down, and thus it also impacts the level of micro sleep, while fast scaling means components which can be turned off at micro sleep level, i.e., mostly PAs are turned off. The transition time for slow scaling</w:t>
      </w:r>
      <w:r w:rsidRPr="00AE5CED" w:rsidDel="00EC2FB8">
        <w:rPr>
          <w:rFonts w:ascii="Arial" w:hAnsi="Arial" w:cs="Arial"/>
          <w:sz w:val="22"/>
          <w:szCs w:val="22"/>
          <w:lang w:eastAsia="ja-JP"/>
        </w:rPr>
        <w:t xml:space="preserve"> </w:t>
      </w:r>
      <w:r w:rsidRPr="00AE5CED" w:rsidDel="00951FCA">
        <w:rPr>
          <w:rFonts w:ascii="Arial" w:hAnsi="Arial" w:cs="Arial"/>
          <w:sz w:val="22"/>
          <w:szCs w:val="22"/>
          <w:lang w:eastAsia="ja-JP"/>
        </w:rPr>
        <w:t xml:space="preserve">is </w:t>
      </w:r>
      <w:r w:rsidRPr="00AE5CED">
        <w:rPr>
          <w:rFonts w:ascii="Arial" w:hAnsi="Arial" w:cs="Arial"/>
          <w:sz w:val="22"/>
          <w:szCs w:val="22"/>
          <w:lang w:eastAsia="ja-JP"/>
        </w:rPr>
        <w:t xml:space="preserve">in the order of [1-3] </w:t>
      </w:r>
      <w:proofErr w:type="spellStart"/>
      <w:r w:rsidRPr="00AE5CED">
        <w:rPr>
          <w:rFonts w:ascii="Arial" w:hAnsi="Arial" w:cs="Arial"/>
          <w:sz w:val="22"/>
          <w:szCs w:val="22"/>
          <w:lang w:eastAsia="ja-JP"/>
        </w:rPr>
        <w:t>ms.</w:t>
      </w:r>
      <w:proofErr w:type="spellEnd"/>
      <w:r w:rsidRPr="00AE5CED">
        <w:rPr>
          <w:rFonts w:ascii="Arial" w:hAnsi="Arial" w:cs="Arial"/>
          <w:sz w:val="22"/>
          <w:szCs w:val="22"/>
          <w:lang w:eastAsia="ja-JP"/>
        </w:rPr>
        <w:t xml:space="preserve"> The expression for this is provided in Table 3. </w:t>
      </w:r>
    </w:p>
    <w:p w14:paraId="129191C1" w14:textId="77777777" w:rsidR="00330350" w:rsidRDefault="00330350" w:rsidP="00330350">
      <w:pPr>
        <w:jc w:val="both"/>
        <w:rPr>
          <w:rFonts w:ascii="Arial" w:hAnsi="Arial" w:cs="Arial"/>
          <w:lang w:eastAsia="ja-JP"/>
        </w:rPr>
      </w:pPr>
      <w:r w:rsidRPr="52A4E028">
        <w:rPr>
          <w:rFonts w:ascii="Arial" w:hAnsi="Arial" w:cs="Arial"/>
          <w:lang w:eastAsia="ja-JP"/>
        </w:rPr>
        <w:t xml:space="preserve"> </w:t>
      </w:r>
    </w:p>
    <w:p w14:paraId="7591573A" w14:textId="77777777" w:rsidR="00330350" w:rsidRDefault="00330350" w:rsidP="00330350">
      <w:pPr>
        <w:pStyle w:val="Proposal"/>
        <w:tabs>
          <w:tab w:val="clear" w:pos="1304"/>
        </w:tabs>
        <w:spacing w:line="254" w:lineRule="auto"/>
        <w:ind w:left="1701" w:hanging="1701"/>
        <w:rPr>
          <w:rFonts w:cs="Arial"/>
          <w:sz w:val="20"/>
          <w:szCs w:val="20"/>
          <w:lang w:eastAsia="en-GB"/>
        </w:rPr>
      </w:pPr>
      <w:bookmarkStart w:id="29" w:name="_Toc111205656"/>
      <w:r>
        <w:rPr>
          <w:rFonts w:cs="Arial"/>
          <w:sz w:val="20"/>
          <w:szCs w:val="20"/>
          <w:lang w:eastAsia="en-GB"/>
        </w:rPr>
        <w:t xml:space="preserve">The </w:t>
      </w:r>
      <w:proofErr w:type="spellStart"/>
      <w:r w:rsidRPr="00DC55E2">
        <w:rPr>
          <w:rFonts w:cs="Arial"/>
          <w:sz w:val="20"/>
          <w:szCs w:val="20"/>
          <w:lang w:eastAsia="en-GB"/>
        </w:rPr>
        <w:t>gNB</w:t>
      </w:r>
      <w:proofErr w:type="spellEnd"/>
      <w:r w:rsidRPr="00DC55E2">
        <w:rPr>
          <w:rFonts w:cs="Arial"/>
          <w:sz w:val="20"/>
          <w:szCs w:val="20"/>
          <w:lang w:eastAsia="en-GB"/>
        </w:rPr>
        <w:t xml:space="preserve"> power model should consider the scaling of relative power levels at least for active transmission/reception and at least for BW, CA, and antenna </w:t>
      </w:r>
      <w:r>
        <w:rPr>
          <w:rFonts w:cs="Arial"/>
          <w:sz w:val="20"/>
          <w:szCs w:val="20"/>
          <w:lang w:eastAsia="en-GB"/>
        </w:rPr>
        <w:t>RUs, and the maximum output power</w:t>
      </w:r>
      <w:r w:rsidRPr="00DC55E2">
        <w:rPr>
          <w:rFonts w:cs="Arial"/>
          <w:sz w:val="20"/>
          <w:szCs w:val="20"/>
          <w:lang w:eastAsia="en-GB"/>
        </w:rPr>
        <w:t>.</w:t>
      </w:r>
      <w:bookmarkEnd w:id="29"/>
      <w:r w:rsidRPr="00DC55E2">
        <w:rPr>
          <w:rFonts w:cs="Arial"/>
          <w:sz w:val="20"/>
          <w:szCs w:val="20"/>
          <w:lang w:eastAsia="en-GB"/>
        </w:rPr>
        <w:t xml:space="preserve"> </w:t>
      </w:r>
    </w:p>
    <w:p w14:paraId="63CC3C29" w14:textId="77777777" w:rsidR="00330350" w:rsidRDefault="00330350" w:rsidP="00330350">
      <w:pPr>
        <w:jc w:val="both"/>
        <w:rPr>
          <w:rFonts w:ascii="Arial" w:hAnsi="Arial" w:cs="Arial"/>
          <w:lang w:val="en-GB" w:eastAsia="ja-JP"/>
        </w:rPr>
      </w:pPr>
    </w:p>
    <w:p w14:paraId="2D2CE6E8" w14:textId="77777777" w:rsidR="00330350" w:rsidRPr="00D925F7" w:rsidRDefault="00330350" w:rsidP="00330350">
      <w:pPr>
        <w:pStyle w:val="Caption"/>
        <w:keepNext/>
        <w:jc w:val="center"/>
        <w:rPr>
          <w:sz w:val="20"/>
          <w:szCs w:val="20"/>
        </w:rPr>
      </w:pPr>
      <w:bookmarkStart w:id="30" w:name="_Ref102125433"/>
      <w:r w:rsidRPr="00D925F7">
        <w:rPr>
          <w:sz w:val="20"/>
          <w:szCs w:val="20"/>
        </w:rPr>
        <w:t xml:space="preserve">Table </w:t>
      </w:r>
      <w:r w:rsidRPr="00D925F7">
        <w:rPr>
          <w:sz w:val="20"/>
          <w:szCs w:val="20"/>
        </w:rPr>
        <w:fldChar w:fldCharType="begin"/>
      </w:r>
      <w:r w:rsidRPr="00D925F7">
        <w:rPr>
          <w:sz w:val="20"/>
          <w:szCs w:val="20"/>
        </w:rPr>
        <w:instrText xml:space="preserve"> SEQ Table \* ARABIC </w:instrText>
      </w:r>
      <w:r w:rsidRPr="00D925F7">
        <w:rPr>
          <w:sz w:val="20"/>
          <w:szCs w:val="20"/>
        </w:rPr>
        <w:fldChar w:fldCharType="separate"/>
      </w:r>
      <w:r>
        <w:rPr>
          <w:noProof/>
          <w:sz w:val="20"/>
          <w:szCs w:val="20"/>
        </w:rPr>
        <w:t>3</w:t>
      </w:r>
      <w:r w:rsidRPr="00D925F7">
        <w:rPr>
          <w:sz w:val="20"/>
          <w:szCs w:val="20"/>
        </w:rPr>
        <w:fldChar w:fldCharType="end"/>
      </w:r>
      <w:bookmarkEnd w:id="30"/>
      <w:r w:rsidRPr="00D925F7">
        <w:rPr>
          <w:sz w:val="20"/>
          <w:szCs w:val="20"/>
        </w:rPr>
        <w:t xml:space="preserve">. Scaling for </w:t>
      </w:r>
      <w:proofErr w:type="spellStart"/>
      <w:r w:rsidRPr="00D925F7">
        <w:rPr>
          <w:rFonts w:ascii="Arial" w:hAnsi="Arial" w:cs="Arial"/>
          <w:sz w:val="20"/>
          <w:szCs w:val="20"/>
          <w:lang w:val="en-GB" w:eastAsia="ja-JP"/>
        </w:rPr>
        <w:t>gNB</w:t>
      </w:r>
      <w:proofErr w:type="spellEnd"/>
      <w:r w:rsidRPr="00D925F7">
        <w:rPr>
          <w:rFonts w:ascii="Arial" w:hAnsi="Arial" w:cs="Arial"/>
          <w:sz w:val="20"/>
          <w:szCs w:val="20"/>
          <w:lang w:val="en-GB" w:eastAsia="ja-JP"/>
        </w:rPr>
        <w:t xml:space="preserve"> power model</w:t>
      </w:r>
      <w:r w:rsidRPr="00882429">
        <w:rPr>
          <w:rFonts w:ascii="Arial" w:hAnsi="Arial" w:cs="Arial"/>
          <w:sz w:val="20"/>
          <w:szCs w:val="20"/>
          <w:lang w:val="en-GB" w:eastAsia="ja-JP"/>
        </w:rPr>
        <w:t>.</w:t>
      </w:r>
    </w:p>
    <w:tbl>
      <w:tblPr>
        <w:tblStyle w:val="TableGrid"/>
        <w:tblW w:w="9675" w:type="dxa"/>
        <w:tblLayout w:type="fixed"/>
        <w:tblLook w:val="04A0" w:firstRow="1" w:lastRow="0" w:firstColumn="1" w:lastColumn="0" w:noHBand="0" w:noVBand="1"/>
      </w:tblPr>
      <w:tblGrid>
        <w:gridCol w:w="2175"/>
        <w:gridCol w:w="4290"/>
        <w:gridCol w:w="3210"/>
      </w:tblGrid>
      <w:tr w:rsidR="00330350" w14:paraId="1933C8ED" w14:textId="77777777" w:rsidTr="00B16B5E">
        <w:tc>
          <w:tcPr>
            <w:tcW w:w="2175" w:type="dxa"/>
          </w:tcPr>
          <w:p w14:paraId="2EA32F58" w14:textId="77777777" w:rsidR="00330350" w:rsidRPr="00AE5CED" w:rsidRDefault="00330350" w:rsidP="00B16B5E">
            <w:pPr>
              <w:jc w:val="both"/>
              <w:rPr>
                <w:rFonts w:ascii="Arial" w:hAnsi="Arial" w:cs="Arial"/>
                <w:b/>
                <w:bCs/>
                <w:sz w:val="20"/>
                <w:szCs w:val="20"/>
                <w:lang w:eastAsia="ja-JP"/>
              </w:rPr>
            </w:pPr>
            <w:r w:rsidRPr="00AE5CED">
              <w:rPr>
                <w:rFonts w:ascii="Arial" w:hAnsi="Arial" w:cs="Arial"/>
                <w:b/>
                <w:bCs/>
                <w:sz w:val="20"/>
                <w:szCs w:val="20"/>
                <w:lang w:eastAsia="ja-JP"/>
              </w:rPr>
              <w:t>Factor for scaling</w:t>
            </w:r>
          </w:p>
        </w:tc>
        <w:tc>
          <w:tcPr>
            <w:tcW w:w="4290" w:type="dxa"/>
          </w:tcPr>
          <w:p w14:paraId="455C0D5F" w14:textId="77777777" w:rsidR="00330350" w:rsidRPr="00AE5CED" w:rsidRDefault="00330350" w:rsidP="00B16B5E">
            <w:pPr>
              <w:jc w:val="both"/>
              <w:rPr>
                <w:rFonts w:ascii="Arial" w:hAnsi="Arial" w:cs="Arial"/>
                <w:b/>
                <w:bCs/>
                <w:sz w:val="20"/>
                <w:szCs w:val="20"/>
                <w:lang w:eastAsia="ja-JP"/>
              </w:rPr>
            </w:pPr>
            <w:r w:rsidRPr="00AE5CED">
              <w:rPr>
                <w:rFonts w:ascii="Arial" w:hAnsi="Arial" w:cs="Arial"/>
                <w:b/>
                <w:bCs/>
                <w:sz w:val="20"/>
                <w:szCs w:val="20"/>
                <w:lang w:eastAsia="ja-JP"/>
              </w:rPr>
              <w:t>Proposal</w:t>
            </w:r>
          </w:p>
        </w:tc>
        <w:tc>
          <w:tcPr>
            <w:tcW w:w="3210" w:type="dxa"/>
          </w:tcPr>
          <w:p w14:paraId="7779DD82" w14:textId="77777777" w:rsidR="00330350" w:rsidRPr="00AE5CED" w:rsidRDefault="00330350" w:rsidP="00B16B5E">
            <w:pPr>
              <w:jc w:val="both"/>
              <w:rPr>
                <w:rFonts w:ascii="Arial" w:hAnsi="Arial" w:cs="Arial"/>
                <w:b/>
                <w:bCs/>
                <w:sz w:val="20"/>
                <w:szCs w:val="20"/>
                <w:lang w:eastAsia="ja-JP"/>
              </w:rPr>
            </w:pPr>
            <w:r w:rsidRPr="00AE5CED">
              <w:rPr>
                <w:rFonts w:ascii="Arial" w:hAnsi="Arial" w:cs="Arial"/>
                <w:b/>
                <w:bCs/>
                <w:sz w:val="20"/>
                <w:szCs w:val="20"/>
                <w:lang w:eastAsia="ja-JP"/>
              </w:rPr>
              <w:t>Comments</w:t>
            </w:r>
          </w:p>
        </w:tc>
      </w:tr>
      <w:tr w:rsidR="00330350" w14:paraId="73BD5950" w14:textId="77777777" w:rsidTr="00B16B5E">
        <w:tc>
          <w:tcPr>
            <w:tcW w:w="2175" w:type="dxa"/>
          </w:tcPr>
          <w:p w14:paraId="72AFF9F2" w14:textId="77777777" w:rsidR="00330350" w:rsidRPr="00AE5CED" w:rsidRDefault="00330350" w:rsidP="00B16B5E">
            <w:pPr>
              <w:rPr>
                <w:rFonts w:ascii="Arial" w:hAnsi="Arial" w:cs="Arial"/>
                <w:sz w:val="20"/>
                <w:szCs w:val="20"/>
                <w:lang w:eastAsia="ja-JP"/>
              </w:rPr>
            </w:pPr>
            <w:r>
              <w:rPr>
                <w:rFonts w:ascii="Arial" w:hAnsi="Arial" w:cs="Arial"/>
                <w:color w:val="000000" w:themeColor="text1"/>
                <w:sz w:val="20"/>
                <w:szCs w:val="20"/>
                <w:lang w:eastAsia="ja-JP"/>
              </w:rPr>
              <w:t>DL Tx Bandwidth (FR1 TDD)</w:t>
            </w:r>
          </w:p>
        </w:tc>
        <w:tc>
          <w:tcPr>
            <w:tcW w:w="4290" w:type="dxa"/>
          </w:tcPr>
          <w:p w14:paraId="6414AE8D" w14:textId="77777777" w:rsidR="00330350" w:rsidRPr="00AE5CED" w:rsidRDefault="00330350" w:rsidP="00B16B5E">
            <w:pPr>
              <w:jc w:val="both"/>
              <w:rPr>
                <w:rFonts w:ascii="Arial" w:hAnsi="Arial" w:cs="Arial"/>
                <w:sz w:val="20"/>
                <w:szCs w:val="20"/>
                <w:lang w:eastAsia="ja-JP"/>
              </w:rPr>
            </w:pPr>
            <w:r w:rsidRPr="00AE5CED">
              <w:rPr>
                <w:rFonts w:ascii="Arial" w:hAnsi="Arial" w:cs="Arial"/>
                <w:sz w:val="20"/>
                <w:szCs w:val="20"/>
                <w:lang w:eastAsia="ja-JP"/>
              </w:rPr>
              <w:t xml:space="preserve">Scaling of X MHz = </w:t>
            </w:r>
            <w:r>
              <w:rPr>
                <w:rFonts w:ascii="Arial" w:hAnsi="Arial" w:cs="Arial"/>
                <w:sz w:val="20"/>
                <w:szCs w:val="20"/>
                <w:lang w:eastAsia="ja-JP"/>
              </w:rPr>
              <w:t>[0.4]</w:t>
            </w:r>
            <w:r w:rsidRPr="00AE5CED">
              <w:rPr>
                <w:rFonts w:ascii="Arial" w:hAnsi="Arial" w:cs="Arial"/>
                <w:sz w:val="20"/>
                <w:szCs w:val="20"/>
                <w:lang w:eastAsia="ja-JP"/>
              </w:rPr>
              <w:t xml:space="preserve"> + </w:t>
            </w:r>
            <w:r>
              <w:rPr>
                <w:rFonts w:ascii="Arial" w:hAnsi="Arial" w:cs="Arial"/>
                <w:sz w:val="20"/>
                <w:szCs w:val="20"/>
                <w:lang w:eastAsia="ja-JP"/>
              </w:rPr>
              <w:t>[0.6]</w:t>
            </w:r>
            <w:r w:rsidRPr="00AE5CED">
              <w:rPr>
                <w:rFonts w:ascii="Arial" w:hAnsi="Arial" w:cs="Arial"/>
                <w:sz w:val="20"/>
                <w:szCs w:val="20"/>
                <w:lang w:eastAsia="ja-JP"/>
              </w:rPr>
              <w:t xml:space="preserve"> * X /100</w:t>
            </w:r>
          </w:p>
          <w:p w14:paraId="087937F5" w14:textId="77777777" w:rsidR="00330350" w:rsidRPr="00AE5CED" w:rsidRDefault="00330350" w:rsidP="00B16B5E">
            <w:pPr>
              <w:spacing w:after="160" w:line="259" w:lineRule="auto"/>
              <w:rPr>
                <w:rFonts w:ascii="Arial" w:hAnsi="Arial" w:cs="Arial"/>
                <w:sz w:val="20"/>
                <w:szCs w:val="20"/>
                <w:lang w:eastAsia="ja-JP"/>
              </w:rPr>
            </w:pPr>
          </w:p>
        </w:tc>
        <w:tc>
          <w:tcPr>
            <w:tcW w:w="3210" w:type="dxa"/>
          </w:tcPr>
          <w:p w14:paraId="2D647896" w14:textId="77777777" w:rsidR="00330350" w:rsidRDefault="00330350" w:rsidP="00B16B5E">
            <w:pPr>
              <w:rPr>
                <w:rFonts w:ascii="Arial" w:hAnsi="Arial" w:cs="Arial"/>
                <w:sz w:val="20"/>
                <w:szCs w:val="20"/>
                <w:lang w:eastAsia="ja-JP"/>
              </w:rPr>
            </w:pPr>
            <w:r w:rsidRPr="00B16B5E">
              <w:rPr>
                <w:rFonts w:ascii="Arial" w:hAnsi="Arial" w:cs="Arial"/>
                <w:sz w:val="20"/>
                <w:szCs w:val="20"/>
                <w:lang w:eastAsia="ja-JP"/>
              </w:rPr>
              <w:t xml:space="preserve">relative to active </w:t>
            </w:r>
            <w:r>
              <w:rPr>
                <w:rFonts w:ascii="Arial" w:hAnsi="Arial" w:cs="Arial"/>
                <w:sz w:val="20"/>
                <w:szCs w:val="20"/>
                <w:lang w:eastAsia="ja-JP"/>
              </w:rPr>
              <w:t>transmission</w:t>
            </w:r>
            <w:r w:rsidRPr="00B16B5E">
              <w:rPr>
                <w:rFonts w:ascii="Arial" w:hAnsi="Arial" w:cs="Arial"/>
                <w:sz w:val="20"/>
                <w:szCs w:val="20"/>
                <w:lang w:eastAsia="ja-JP"/>
              </w:rPr>
              <w:t xml:space="preserve"> (100%PRB).</w:t>
            </w:r>
          </w:p>
          <w:p w14:paraId="0272F062" w14:textId="77777777" w:rsidR="00330350" w:rsidRDefault="00330350" w:rsidP="00B16B5E">
            <w:pPr>
              <w:rPr>
                <w:rFonts w:ascii="Arial" w:hAnsi="Arial" w:cs="Arial"/>
                <w:sz w:val="20"/>
                <w:szCs w:val="20"/>
                <w:lang w:eastAsia="ja-JP"/>
              </w:rPr>
            </w:pPr>
          </w:p>
          <w:p w14:paraId="0E7C8392" w14:textId="77777777" w:rsidR="00330350" w:rsidRDefault="00330350" w:rsidP="00B16B5E">
            <w:pPr>
              <w:rPr>
                <w:rFonts w:ascii="Arial" w:hAnsi="Arial" w:cs="Arial"/>
                <w:sz w:val="20"/>
                <w:szCs w:val="20"/>
                <w:lang w:eastAsia="ja-JP"/>
              </w:rPr>
            </w:pPr>
            <w:r>
              <w:rPr>
                <w:rFonts w:ascii="Arial" w:hAnsi="Arial" w:cs="Arial"/>
                <w:sz w:val="20"/>
                <w:szCs w:val="20"/>
                <w:lang w:eastAsia="ja-JP"/>
              </w:rPr>
              <w:t>if fraction of power (</w:t>
            </w:r>
            <w:proofErr w:type="spellStart"/>
            <w:r>
              <w:rPr>
                <w:rFonts w:ascii="Arial" w:hAnsi="Arial" w:cs="Arial"/>
                <w:sz w:val="20"/>
                <w:szCs w:val="20"/>
                <w:lang w:eastAsia="ja-JP"/>
              </w:rPr>
              <w:t>f</w:t>
            </w:r>
            <w:r w:rsidRPr="00AE5CED">
              <w:rPr>
                <w:rFonts w:ascii="Arial" w:hAnsi="Arial" w:cs="Arial"/>
                <w:sz w:val="20"/>
                <w:szCs w:val="20"/>
                <w:vertAlign w:val="subscript"/>
                <w:lang w:eastAsia="ja-JP"/>
              </w:rPr>
              <w:t>p</w:t>
            </w:r>
            <w:proofErr w:type="spellEnd"/>
            <w:r>
              <w:rPr>
                <w:rFonts w:ascii="Arial" w:hAnsi="Arial" w:cs="Arial"/>
                <w:sz w:val="20"/>
                <w:szCs w:val="20"/>
                <w:lang w:eastAsia="ja-JP"/>
              </w:rPr>
              <w:t>) is used instead of full power, X</w:t>
            </w:r>
            <w:r w:rsidRPr="00B15CE0">
              <w:rPr>
                <w:rFonts w:ascii="Arial" w:hAnsi="Arial" w:cs="Arial"/>
                <w:sz w:val="20"/>
                <w:szCs w:val="20"/>
                <w:lang w:eastAsia="ja-JP"/>
              </w:rPr>
              <w:t xml:space="preserve"> (in scaling) is replaced by</w:t>
            </w:r>
            <w:r>
              <w:t xml:space="preserve">  </w:t>
            </w:r>
            <w:r w:rsidRPr="00B15CE0">
              <w:rPr>
                <w:rFonts w:ascii="Arial" w:hAnsi="Arial" w:cs="Arial"/>
                <w:sz w:val="20"/>
                <w:szCs w:val="20"/>
                <w:lang w:eastAsia="ja-JP"/>
              </w:rPr>
              <w:t xml:space="preserve">X * </w:t>
            </w:r>
            <w:proofErr w:type="spellStart"/>
            <w:r w:rsidRPr="00B15CE0">
              <w:rPr>
                <w:rFonts w:ascii="Arial" w:hAnsi="Arial" w:cs="Arial"/>
                <w:sz w:val="20"/>
                <w:szCs w:val="20"/>
                <w:lang w:eastAsia="ja-JP"/>
              </w:rPr>
              <w:t>f</w:t>
            </w:r>
            <w:r w:rsidRPr="00B15CE0">
              <w:rPr>
                <w:rFonts w:ascii="Arial" w:hAnsi="Arial" w:cs="Arial"/>
                <w:sz w:val="20"/>
                <w:szCs w:val="20"/>
                <w:vertAlign w:val="subscript"/>
                <w:lang w:eastAsia="ja-JP"/>
              </w:rPr>
              <w:t>p</w:t>
            </w:r>
            <w:proofErr w:type="spellEnd"/>
          </w:p>
          <w:p w14:paraId="59D032B6" w14:textId="77777777" w:rsidR="00330350" w:rsidRDefault="00330350" w:rsidP="00B16B5E">
            <w:pPr>
              <w:rPr>
                <w:rFonts w:ascii="Arial" w:hAnsi="Arial" w:cs="Arial"/>
                <w:sz w:val="20"/>
                <w:szCs w:val="20"/>
                <w:lang w:eastAsia="ja-JP"/>
              </w:rPr>
            </w:pPr>
          </w:p>
          <w:p w14:paraId="23364337" w14:textId="77777777" w:rsidR="00330350" w:rsidRPr="00AE5CED" w:rsidRDefault="00330350" w:rsidP="00B16B5E">
            <w:pPr>
              <w:rPr>
                <w:rFonts w:ascii="Arial" w:hAnsi="Arial" w:cs="Arial"/>
                <w:sz w:val="20"/>
                <w:szCs w:val="20"/>
                <w:lang w:eastAsia="ja-JP"/>
              </w:rPr>
            </w:pPr>
          </w:p>
        </w:tc>
      </w:tr>
      <w:tr w:rsidR="00330350" w14:paraId="58D4E5CB" w14:textId="77777777" w:rsidTr="00B16B5E">
        <w:tc>
          <w:tcPr>
            <w:tcW w:w="2175" w:type="dxa"/>
          </w:tcPr>
          <w:p w14:paraId="42184514" w14:textId="77777777" w:rsidR="00330350" w:rsidRPr="00AE5CED" w:rsidRDefault="00330350" w:rsidP="00B16B5E">
            <w:pPr>
              <w:rPr>
                <w:rFonts w:ascii="Arial" w:hAnsi="Arial" w:cs="Arial"/>
                <w:sz w:val="20"/>
                <w:szCs w:val="20"/>
                <w:lang w:eastAsia="ja-JP"/>
              </w:rPr>
            </w:pPr>
            <w:r>
              <w:rPr>
                <w:rFonts w:ascii="Arial" w:hAnsi="Arial" w:cs="Arial"/>
                <w:sz w:val="20"/>
                <w:szCs w:val="20"/>
                <w:lang w:eastAsia="ja-JP"/>
              </w:rPr>
              <w:t xml:space="preserve">UL </w:t>
            </w:r>
            <w:r w:rsidRPr="00AE5CED">
              <w:rPr>
                <w:rFonts w:ascii="Arial" w:hAnsi="Arial" w:cs="Arial"/>
                <w:sz w:val="20"/>
                <w:szCs w:val="20"/>
                <w:lang w:eastAsia="ja-JP"/>
              </w:rPr>
              <w:t>Reception Bandwidth</w:t>
            </w:r>
          </w:p>
          <w:p w14:paraId="381EE336" w14:textId="77777777" w:rsidR="00330350" w:rsidRPr="00AE5CED" w:rsidRDefault="00330350" w:rsidP="00B16B5E">
            <w:pPr>
              <w:rPr>
                <w:rFonts w:ascii="Arial" w:hAnsi="Arial" w:cs="Arial"/>
                <w:sz w:val="20"/>
                <w:szCs w:val="20"/>
                <w:lang w:eastAsia="ja-JP"/>
              </w:rPr>
            </w:pPr>
            <w:r w:rsidRPr="00AE5CED">
              <w:rPr>
                <w:rFonts w:ascii="Arial" w:hAnsi="Arial" w:cs="Arial"/>
                <w:sz w:val="20"/>
                <w:szCs w:val="20"/>
                <w:lang w:eastAsia="ja-JP"/>
              </w:rPr>
              <w:lastRenderedPageBreak/>
              <w:t>(FR1 TDD)</w:t>
            </w:r>
          </w:p>
        </w:tc>
        <w:tc>
          <w:tcPr>
            <w:tcW w:w="4290" w:type="dxa"/>
          </w:tcPr>
          <w:p w14:paraId="13FF6B62" w14:textId="77777777" w:rsidR="00330350" w:rsidRPr="00AE5CED" w:rsidRDefault="00330350" w:rsidP="00B16B5E">
            <w:pPr>
              <w:jc w:val="both"/>
              <w:rPr>
                <w:rFonts w:ascii="Arial" w:hAnsi="Arial" w:cs="Arial"/>
                <w:sz w:val="20"/>
                <w:szCs w:val="20"/>
                <w:lang w:eastAsia="ja-JP"/>
              </w:rPr>
            </w:pPr>
            <w:r w:rsidRPr="00B16B5E">
              <w:rPr>
                <w:rFonts w:ascii="Arial" w:hAnsi="Arial" w:cs="Arial"/>
                <w:sz w:val="20"/>
                <w:szCs w:val="20"/>
                <w:lang w:eastAsia="ja-JP"/>
              </w:rPr>
              <w:lastRenderedPageBreak/>
              <w:t xml:space="preserve">Scaling of X MHz = </w:t>
            </w:r>
            <w:r w:rsidRPr="00AE5CED">
              <w:rPr>
                <w:rFonts w:ascii="Arial" w:hAnsi="Arial" w:cs="Arial"/>
                <w:sz w:val="20"/>
                <w:szCs w:val="20"/>
                <w:lang w:eastAsia="ja-JP"/>
              </w:rPr>
              <w:t xml:space="preserve"> [0.8] + [0.2] * </w:t>
            </w:r>
            <w:r w:rsidRPr="00B16B5E">
              <w:rPr>
                <w:rFonts w:ascii="Arial" w:hAnsi="Arial" w:cs="Arial"/>
                <w:sz w:val="20"/>
                <w:szCs w:val="20"/>
                <w:lang w:eastAsia="ja-JP"/>
              </w:rPr>
              <w:t>X /100</w:t>
            </w:r>
          </w:p>
          <w:p w14:paraId="48C73D22" w14:textId="77777777" w:rsidR="00330350" w:rsidRPr="00AE5CED" w:rsidRDefault="00330350" w:rsidP="00B16B5E">
            <w:pPr>
              <w:jc w:val="both"/>
              <w:rPr>
                <w:rFonts w:ascii="Arial" w:hAnsi="Arial" w:cs="Arial"/>
                <w:sz w:val="20"/>
                <w:szCs w:val="20"/>
                <w:lang w:eastAsia="ja-JP"/>
              </w:rPr>
            </w:pPr>
          </w:p>
        </w:tc>
        <w:tc>
          <w:tcPr>
            <w:tcW w:w="3210" w:type="dxa"/>
          </w:tcPr>
          <w:p w14:paraId="1E81137A" w14:textId="77777777" w:rsidR="00330350" w:rsidRPr="00AE5CED" w:rsidRDefault="00330350" w:rsidP="00B16B5E">
            <w:pPr>
              <w:jc w:val="both"/>
              <w:rPr>
                <w:rFonts w:ascii="Arial" w:hAnsi="Arial" w:cs="Arial"/>
                <w:sz w:val="20"/>
                <w:szCs w:val="20"/>
                <w:lang w:eastAsia="ja-JP"/>
              </w:rPr>
            </w:pPr>
            <w:r w:rsidRPr="00AE5CED">
              <w:rPr>
                <w:rFonts w:ascii="Arial" w:hAnsi="Arial" w:cs="Arial"/>
                <w:sz w:val="20"/>
                <w:szCs w:val="20"/>
                <w:lang w:eastAsia="ja-JP"/>
              </w:rPr>
              <w:t>relative to active reception (100%PRB).</w:t>
            </w:r>
          </w:p>
        </w:tc>
      </w:tr>
      <w:tr w:rsidR="00330350" w14:paraId="360611E0" w14:textId="77777777" w:rsidTr="00B16B5E">
        <w:tc>
          <w:tcPr>
            <w:tcW w:w="2175" w:type="dxa"/>
          </w:tcPr>
          <w:p w14:paraId="7A80789B" w14:textId="77777777" w:rsidR="00330350" w:rsidRPr="00AE5CED" w:rsidRDefault="00330350" w:rsidP="00B16B5E">
            <w:pPr>
              <w:rPr>
                <w:rFonts w:ascii="Arial" w:hAnsi="Arial" w:cs="Arial"/>
                <w:sz w:val="20"/>
                <w:szCs w:val="20"/>
                <w:lang w:eastAsia="ja-JP"/>
              </w:rPr>
            </w:pPr>
            <w:r w:rsidRPr="00AE5CED">
              <w:rPr>
                <w:rFonts w:ascii="Arial" w:hAnsi="Arial" w:cs="Arial"/>
                <w:sz w:val="20"/>
                <w:szCs w:val="20"/>
                <w:lang w:eastAsia="ja-JP"/>
              </w:rPr>
              <w:t>CA with RF sharing</w:t>
            </w:r>
          </w:p>
        </w:tc>
        <w:tc>
          <w:tcPr>
            <w:tcW w:w="4290" w:type="dxa"/>
          </w:tcPr>
          <w:p w14:paraId="2D9FC6AC" w14:textId="77777777" w:rsidR="00330350" w:rsidRPr="00AE5CED" w:rsidRDefault="00330350" w:rsidP="00B16B5E">
            <w:pPr>
              <w:jc w:val="both"/>
              <w:rPr>
                <w:rFonts w:ascii="Arial" w:hAnsi="Arial" w:cs="Arial"/>
                <w:sz w:val="20"/>
                <w:szCs w:val="20"/>
                <w:lang w:val="sv-SE" w:eastAsia="ja-JP"/>
              </w:rPr>
            </w:pPr>
            <w:r w:rsidRPr="00AE5CED">
              <w:rPr>
                <w:rFonts w:ascii="Arial" w:hAnsi="Arial" w:cs="Arial"/>
                <w:sz w:val="20"/>
                <w:szCs w:val="20"/>
                <w:lang w:val="sv-SE" w:eastAsia="ja-JP"/>
              </w:rPr>
              <w:t>[1.7]*0.5*n</w:t>
            </w:r>
          </w:p>
        </w:tc>
        <w:tc>
          <w:tcPr>
            <w:tcW w:w="3210" w:type="dxa"/>
          </w:tcPr>
          <w:p w14:paraId="659591C5" w14:textId="77777777" w:rsidR="00330350" w:rsidRPr="00AE5CED" w:rsidRDefault="00330350" w:rsidP="00B16B5E">
            <w:pPr>
              <w:jc w:val="both"/>
              <w:rPr>
                <w:rFonts w:ascii="Arial" w:hAnsi="Arial" w:cs="Arial"/>
                <w:sz w:val="20"/>
                <w:szCs w:val="20"/>
                <w:lang w:val="sv-SE" w:eastAsia="ja-JP"/>
              </w:rPr>
            </w:pPr>
            <w:r w:rsidRPr="00AE5CED">
              <w:rPr>
                <w:rFonts w:ascii="Arial" w:hAnsi="Arial" w:cs="Arial"/>
                <w:sz w:val="20"/>
                <w:szCs w:val="20"/>
                <w:lang w:val="sv-SE" w:eastAsia="ja-JP"/>
              </w:rPr>
              <w:t>n=2,4,8</w:t>
            </w:r>
            <w:r>
              <w:rPr>
                <w:rFonts w:ascii="Arial" w:hAnsi="Arial" w:cs="Arial"/>
                <w:sz w:val="20"/>
                <w:szCs w:val="20"/>
                <w:lang w:val="sv-SE" w:eastAsia="ja-JP"/>
              </w:rPr>
              <w:t xml:space="preserve"> (number of CCs)</w:t>
            </w:r>
          </w:p>
        </w:tc>
      </w:tr>
      <w:tr w:rsidR="00330350" w14:paraId="0F1FB19E" w14:textId="77777777" w:rsidTr="00B16B5E">
        <w:tc>
          <w:tcPr>
            <w:tcW w:w="2175" w:type="dxa"/>
          </w:tcPr>
          <w:p w14:paraId="21E89A04" w14:textId="77777777" w:rsidR="00330350" w:rsidRPr="00AE5CED" w:rsidRDefault="00330350" w:rsidP="00B16B5E">
            <w:pPr>
              <w:rPr>
                <w:rFonts w:ascii="Arial" w:hAnsi="Arial" w:cs="Arial"/>
                <w:sz w:val="20"/>
                <w:szCs w:val="20"/>
                <w:lang w:eastAsia="ja-JP"/>
              </w:rPr>
            </w:pPr>
            <w:r w:rsidRPr="00AE5CED">
              <w:rPr>
                <w:rFonts w:ascii="Arial" w:hAnsi="Arial" w:cs="Arial"/>
                <w:sz w:val="20"/>
                <w:szCs w:val="20"/>
                <w:lang w:eastAsia="ja-JP"/>
              </w:rPr>
              <w:t>CA without RF sharing</w:t>
            </w:r>
          </w:p>
        </w:tc>
        <w:tc>
          <w:tcPr>
            <w:tcW w:w="4290" w:type="dxa"/>
          </w:tcPr>
          <w:p w14:paraId="7369448C" w14:textId="77777777" w:rsidR="00330350" w:rsidRPr="00AE5CED" w:rsidRDefault="00330350" w:rsidP="00B16B5E">
            <w:pPr>
              <w:jc w:val="both"/>
              <w:rPr>
                <w:rFonts w:ascii="Arial" w:hAnsi="Arial" w:cs="Arial"/>
                <w:sz w:val="20"/>
                <w:szCs w:val="20"/>
                <w:lang w:eastAsia="ja-JP"/>
              </w:rPr>
            </w:pPr>
            <w:r w:rsidRPr="00AE5CED">
              <w:rPr>
                <w:rFonts w:ascii="Arial" w:hAnsi="Arial" w:cs="Arial"/>
                <w:sz w:val="20"/>
                <w:szCs w:val="20"/>
                <w:lang w:eastAsia="ja-JP"/>
              </w:rPr>
              <w:t>n</w:t>
            </w:r>
          </w:p>
        </w:tc>
        <w:tc>
          <w:tcPr>
            <w:tcW w:w="3210" w:type="dxa"/>
          </w:tcPr>
          <w:p w14:paraId="2877986F" w14:textId="77777777" w:rsidR="00330350" w:rsidRPr="00AE5CED" w:rsidRDefault="00330350" w:rsidP="00B16B5E">
            <w:pPr>
              <w:jc w:val="both"/>
              <w:rPr>
                <w:rFonts w:ascii="Arial" w:hAnsi="Arial" w:cs="Arial"/>
                <w:sz w:val="20"/>
                <w:szCs w:val="20"/>
                <w:lang w:eastAsia="ja-JP"/>
              </w:rPr>
            </w:pPr>
            <w:r w:rsidRPr="00AE5CED">
              <w:rPr>
                <w:rFonts w:ascii="Arial" w:hAnsi="Arial" w:cs="Arial"/>
                <w:sz w:val="20"/>
                <w:szCs w:val="20"/>
                <w:lang w:val="sv-SE" w:eastAsia="ja-JP"/>
              </w:rPr>
              <w:t>n=2,4,8</w:t>
            </w:r>
            <w:r>
              <w:rPr>
                <w:rFonts w:ascii="Arial" w:hAnsi="Arial" w:cs="Arial"/>
                <w:sz w:val="20"/>
                <w:szCs w:val="20"/>
                <w:lang w:val="sv-SE" w:eastAsia="ja-JP"/>
              </w:rPr>
              <w:t xml:space="preserve"> (number of CCs)</w:t>
            </w:r>
          </w:p>
        </w:tc>
      </w:tr>
      <w:tr w:rsidR="00330350" w14:paraId="5E4FEC63" w14:textId="77777777" w:rsidTr="00B16B5E">
        <w:tc>
          <w:tcPr>
            <w:tcW w:w="2175" w:type="dxa"/>
          </w:tcPr>
          <w:p w14:paraId="4DEDC554" w14:textId="77777777" w:rsidR="00330350" w:rsidRDefault="00330350" w:rsidP="00B16B5E">
            <w:pPr>
              <w:rPr>
                <w:rFonts w:ascii="Arial" w:hAnsi="Arial" w:cs="Arial"/>
                <w:sz w:val="20"/>
                <w:szCs w:val="20"/>
                <w:lang w:eastAsia="ja-JP"/>
              </w:rPr>
            </w:pPr>
            <w:bookmarkStart w:id="31" w:name="OLE_LINK1"/>
            <w:r w:rsidRPr="00AE5CED">
              <w:rPr>
                <w:rFonts w:ascii="Arial" w:hAnsi="Arial" w:cs="Arial"/>
                <w:sz w:val="20"/>
                <w:szCs w:val="20"/>
                <w:lang w:eastAsia="ja-JP"/>
              </w:rPr>
              <w:t xml:space="preserve">Number of antennas RUs </w:t>
            </w:r>
          </w:p>
          <w:p w14:paraId="35B7F392" w14:textId="77777777" w:rsidR="00330350" w:rsidRPr="00AE5CED" w:rsidRDefault="00330350" w:rsidP="00B16B5E">
            <w:pPr>
              <w:rPr>
                <w:rFonts w:ascii="Arial" w:hAnsi="Arial" w:cs="Arial"/>
                <w:sz w:val="20"/>
                <w:szCs w:val="20"/>
                <w:lang w:eastAsia="ja-JP"/>
              </w:rPr>
            </w:pPr>
            <w:r w:rsidRPr="00AE5CED">
              <w:rPr>
                <w:rFonts w:ascii="Arial" w:hAnsi="Arial" w:cs="Arial"/>
                <w:sz w:val="20"/>
                <w:szCs w:val="20"/>
                <w:lang w:eastAsia="ja-JP"/>
              </w:rPr>
              <w:t>(</w:t>
            </w:r>
            <w:r>
              <w:rPr>
                <w:rFonts w:ascii="Arial" w:hAnsi="Arial" w:cs="Arial"/>
                <w:sz w:val="20"/>
                <w:szCs w:val="20"/>
                <w:lang w:eastAsia="ja-JP"/>
              </w:rPr>
              <w:t xml:space="preserve">at least for </w:t>
            </w:r>
            <w:r w:rsidRPr="00AE5CED">
              <w:rPr>
                <w:rFonts w:ascii="Arial" w:hAnsi="Arial" w:cs="Arial"/>
                <w:sz w:val="20"/>
                <w:szCs w:val="20"/>
                <w:lang w:eastAsia="ja-JP"/>
              </w:rPr>
              <w:t>FR1)</w:t>
            </w:r>
          </w:p>
        </w:tc>
        <w:tc>
          <w:tcPr>
            <w:tcW w:w="4290" w:type="dxa"/>
          </w:tcPr>
          <w:p w14:paraId="6D07E986" w14:textId="77777777" w:rsidR="00330350" w:rsidRPr="00AE5CED" w:rsidRDefault="00330350" w:rsidP="00B16B5E">
            <w:pPr>
              <w:jc w:val="both"/>
              <w:rPr>
                <w:rFonts w:ascii="Arial" w:hAnsi="Arial" w:cs="Arial"/>
                <w:sz w:val="20"/>
                <w:szCs w:val="20"/>
                <w:lang w:eastAsia="ja-JP"/>
              </w:rPr>
            </w:pPr>
            <w:r w:rsidRPr="00AE5CED">
              <w:rPr>
                <w:rFonts w:ascii="Arial" w:hAnsi="Arial" w:cs="Arial"/>
                <w:sz w:val="20"/>
                <w:szCs w:val="20"/>
                <w:lang w:eastAsia="ja-JP"/>
              </w:rPr>
              <w:t>[0.4] + [0.6]*(x/64) where x is either 64, 32, 16 that represents the number of antennas RUs</w:t>
            </w:r>
          </w:p>
        </w:tc>
        <w:tc>
          <w:tcPr>
            <w:tcW w:w="3210" w:type="dxa"/>
          </w:tcPr>
          <w:p w14:paraId="6396B070" w14:textId="77777777" w:rsidR="00330350" w:rsidRDefault="00330350" w:rsidP="00B16B5E">
            <w:pPr>
              <w:jc w:val="both"/>
              <w:rPr>
                <w:rFonts w:ascii="Arial" w:hAnsi="Arial" w:cs="Arial"/>
                <w:color w:val="000000" w:themeColor="text1"/>
                <w:sz w:val="20"/>
                <w:szCs w:val="20"/>
                <w:lang w:eastAsia="ja-JP"/>
              </w:rPr>
            </w:pPr>
            <w:r w:rsidRPr="00AE5CED">
              <w:rPr>
                <w:rFonts w:ascii="Arial" w:hAnsi="Arial" w:cs="Arial"/>
                <w:color w:val="000000" w:themeColor="text1"/>
                <w:sz w:val="20"/>
                <w:szCs w:val="20"/>
                <w:lang w:eastAsia="ja-JP"/>
              </w:rPr>
              <w:t xml:space="preserve">Antenna RUs are reduced for both UL and DL. </w:t>
            </w:r>
          </w:p>
          <w:p w14:paraId="26FBB525" w14:textId="77777777" w:rsidR="00330350" w:rsidRDefault="00330350" w:rsidP="00B16B5E">
            <w:pPr>
              <w:jc w:val="both"/>
              <w:rPr>
                <w:rFonts w:ascii="Arial" w:hAnsi="Arial" w:cs="Arial"/>
                <w:color w:val="000000" w:themeColor="text1"/>
                <w:sz w:val="20"/>
                <w:szCs w:val="20"/>
                <w:lang w:eastAsia="ja-JP"/>
              </w:rPr>
            </w:pPr>
          </w:p>
          <w:p w14:paraId="21611AF8" w14:textId="77777777" w:rsidR="00330350" w:rsidRDefault="00330350" w:rsidP="00B16B5E">
            <w:pPr>
              <w:jc w:val="both"/>
              <w:rPr>
                <w:rFonts w:ascii="Arial" w:hAnsi="Arial" w:cs="Arial"/>
                <w:color w:val="000000" w:themeColor="text1"/>
                <w:sz w:val="20"/>
                <w:szCs w:val="20"/>
                <w:lang w:eastAsia="ja-JP"/>
              </w:rPr>
            </w:pPr>
            <w:r w:rsidRPr="00AE5CED">
              <w:rPr>
                <w:rFonts w:ascii="Arial" w:hAnsi="Arial" w:cs="Arial"/>
                <w:color w:val="000000" w:themeColor="text1"/>
                <w:sz w:val="20"/>
                <w:szCs w:val="20"/>
                <w:lang w:eastAsia="ja-JP"/>
              </w:rPr>
              <w:t>Antenna RUs adaptation impacts active transmission/reception and micro sleep.</w:t>
            </w:r>
          </w:p>
          <w:p w14:paraId="25545D5C" w14:textId="77777777" w:rsidR="00330350" w:rsidRPr="00AE5CED" w:rsidRDefault="00330350" w:rsidP="00B16B5E">
            <w:pPr>
              <w:jc w:val="both"/>
              <w:rPr>
                <w:rFonts w:ascii="Arial" w:hAnsi="Arial" w:cs="Arial"/>
                <w:color w:val="000000" w:themeColor="text1"/>
                <w:sz w:val="20"/>
                <w:szCs w:val="20"/>
                <w:lang w:eastAsia="ja-JP"/>
              </w:rPr>
            </w:pPr>
          </w:p>
          <w:p w14:paraId="308E4DEB" w14:textId="77777777" w:rsidR="00330350" w:rsidRPr="00AE5CED" w:rsidRDefault="00330350" w:rsidP="00B16B5E">
            <w:pPr>
              <w:jc w:val="both"/>
              <w:rPr>
                <w:rFonts w:ascii="Arial" w:hAnsi="Arial" w:cs="Arial"/>
                <w:sz w:val="20"/>
                <w:szCs w:val="20"/>
                <w:lang w:eastAsia="ja-JP"/>
              </w:rPr>
            </w:pPr>
            <w:r w:rsidRPr="00AE5CED">
              <w:rPr>
                <w:rFonts w:ascii="Arial" w:hAnsi="Arial" w:cs="Arial"/>
                <w:color w:val="000000" w:themeColor="text1"/>
                <w:sz w:val="20"/>
                <w:szCs w:val="20"/>
                <w:lang w:eastAsia="ja-JP"/>
              </w:rPr>
              <w:t xml:space="preserve">Transition time [1-3] </w:t>
            </w:r>
            <w:proofErr w:type="spellStart"/>
            <w:r w:rsidRPr="00AE5CED">
              <w:rPr>
                <w:rFonts w:ascii="Arial" w:hAnsi="Arial" w:cs="Arial"/>
                <w:color w:val="000000" w:themeColor="text1"/>
                <w:sz w:val="20"/>
                <w:szCs w:val="20"/>
                <w:lang w:eastAsia="ja-JP"/>
              </w:rPr>
              <w:t>ms</w:t>
            </w:r>
            <w:proofErr w:type="spellEnd"/>
          </w:p>
        </w:tc>
      </w:tr>
      <w:bookmarkEnd w:id="31"/>
    </w:tbl>
    <w:p w14:paraId="3B2C7EC3" w14:textId="77777777" w:rsidR="00330350" w:rsidRDefault="00330350" w:rsidP="00330350">
      <w:pPr>
        <w:rPr>
          <w:rFonts w:ascii="Arial" w:hAnsi="Arial" w:cs="Arial"/>
          <w:lang w:val="en-GB" w:eastAsia="ja-JP"/>
        </w:rPr>
      </w:pPr>
    </w:p>
    <w:p w14:paraId="3507CECA" w14:textId="77777777" w:rsidR="00330350" w:rsidRDefault="00330350" w:rsidP="00330350">
      <w:pPr>
        <w:ind w:right="220"/>
        <w:jc w:val="both"/>
        <w:rPr>
          <w:rFonts w:ascii="Arial" w:hAnsi="Arial" w:cs="Arial"/>
          <w:sz w:val="22"/>
          <w:szCs w:val="22"/>
          <w:lang w:eastAsia="ja-JP"/>
        </w:rPr>
      </w:pPr>
      <w:r w:rsidRPr="00165E05">
        <w:rPr>
          <w:rFonts w:ascii="Arial" w:hAnsi="Arial" w:cs="Arial"/>
          <w:sz w:val="22"/>
          <w:szCs w:val="22"/>
          <w:lang w:eastAsia="ja-JP"/>
        </w:rPr>
        <w:t xml:space="preserve">Proposals </w:t>
      </w:r>
      <w:r>
        <w:rPr>
          <w:rFonts w:ascii="Arial" w:hAnsi="Arial" w:cs="Arial"/>
          <w:sz w:val="22"/>
          <w:szCs w:val="22"/>
          <w:lang w:eastAsia="ja-JP"/>
        </w:rPr>
        <w:t xml:space="preserve">for </w:t>
      </w:r>
      <w:proofErr w:type="spellStart"/>
      <w:r>
        <w:rPr>
          <w:rFonts w:ascii="Arial" w:hAnsi="Arial" w:cs="Arial"/>
          <w:sz w:val="22"/>
          <w:szCs w:val="22"/>
          <w:lang w:eastAsia="ja-JP"/>
        </w:rPr>
        <w:t>gNB</w:t>
      </w:r>
      <w:proofErr w:type="spellEnd"/>
      <w:r>
        <w:rPr>
          <w:rFonts w:ascii="Arial" w:hAnsi="Arial" w:cs="Arial"/>
          <w:sz w:val="22"/>
          <w:szCs w:val="22"/>
          <w:lang w:eastAsia="ja-JP"/>
        </w:rPr>
        <w:t xml:space="preserve"> power model, state transition and scaling for power model are directly shown in the conclusions. </w:t>
      </w:r>
    </w:p>
    <w:p w14:paraId="0794EDF5" w14:textId="77777777" w:rsidR="00330350" w:rsidRPr="00165E05" w:rsidRDefault="00330350" w:rsidP="00330350">
      <w:pPr>
        <w:ind w:right="220"/>
        <w:jc w:val="both"/>
        <w:rPr>
          <w:rFonts w:ascii="Arial" w:hAnsi="Arial" w:cs="Arial"/>
          <w:sz w:val="22"/>
          <w:szCs w:val="22"/>
          <w:lang w:eastAsia="ja-JP"/>
        </w:rPr>
      </w:pPr>
    </w:p>
    <w:p w14:paraId="777989EC" w14:textId="77777777" w:rsidR="00330350" w:rsidRPr="00DB791A" w:rsidRDefault="00330350" w:rsidP="00330350">
      <w:pPr>
        <w:pStyle w:val="Heading3"/>
        <w:rPr>
          <w:rFonts w:ascii="Arial" w:hAnsi="Arial" w:cs="Arial"/>
          <w:b/>
          <w:bCs/>
          <w:color w:val="auto"/>
        </w:rPr>
      </w:pPr>
      <w:r>
        <w:rPr>
          <w:rFonts w:ascii="Arial" w:hAnsi="Arial" w:cs="Arial"/>
          <w:b/>
          <w:bCs/>
          <w:color w:val="auto"/>
        </w:rPr>
        <w:t>Energy</w:t>
      </w:r>
      <w:r w:rsidRPr="00DB791A">
        <w:rPr>
          <w:rFonts w:ascii="Arial" w:hAnsi="Arial" w:cs="Arial"/>
          <w:b/>
          <w:bCs/>
          <w:color w:val="auto"/>
        </w:rPr>
        <w:t xml:space="preserve"> consumption for NR channels</w:t>
      </w:r>
      <w:r>
        <w:rPr>
          <w:rFonts w:ascii="Arial" w:hAnsi="Arial" w:cs="Arial"/>
          <w:b/>
          <w:bCs/>
          <w:color w:val="auto"/>
        </w:rPr>
        <w:t>/signals</w:t>
      </w:r>
      <w:r w:rsidRPr="00DB791A">
        <w:rPr>
          <w:rFonts w:ascii="Arial" w:hAnsi="Arial" w:cs="Arial"/>
          <w:b/>
          <w:bCs/>
          <w:color w:val="auto"/>
        </w:rPr>
        <w:t xml:space="preserve"> </w:t>
      </w:r>
    </w:p>
    <w:p w14:paraId="0CAD0C3D" w14:textId="77777777" w:rsidR="00330350" w:rsidRDefault="00330350" w:rsidP="00330350">
      <w:pPr>
        <w:ind w:right="220"/>
        <w:rPr>
          <w:rFonts w:ascii="Arial" w:hAnsi="Arial" w:cs="Arial"/>
          <w:lang w:eastAsia="ja-JP"/>
        </w:rPr>
      </w:pPr>
    </w:p>
    <w:p w14:paraId="65BB2A0B" w14:textId="77777777" w:rsidR="00330350" w:rsidRPr="00AE5CED" w:rsidRDefault="00330350" w:rsidP="00330350">
      <w:pPr>
        <w:ind w:right="220"/>
        <w:jc w:val="both"/>
        <w:rPr>
          <w:rFonts w:ascii="Arial" w:hAnsi="Arial" w:cs="Arial"/>
          <w:sz w:val="22"/>
          <w:szCs w:val="22"/>
          <w:lang w:eastAsia="ja-JP"/>
        </w:rPr>
      </w:pPr>
      <w:r w:rsidRPr="00AE5CED">
        <w:rPr>
          <w:rFonts w:ascii="Arial" w:hAnsi="Arial" w:cs="Arial"/>
          <w:sz w:val="22"/>
          <w:szCs w:val="22"/>
          <w:lang w:eastAsia="ja-JP"/>
        </w:rPr>
        <w:t>Next, we discuss how total energy can be calculated for NR channels/signals considering the following agreement which was made in RAN1#109-e.</w:t>
      </w:r>
    </w:p>
    <w:p w14:paraId="5848D670" w14:textId="77777777" w:rsidR="00330350" w:rsidRDefault="00330350" w:rsidP="00330350">
      <w:pPr>
        <w:ind w:right="220"/>
        <w:jc w:val="both"/>
        <w:rPr>
          <w:rFonts w:ascii="Arial" w:hAnsi="Arial" w:cs="Arial"/>
          <w:lang w:eastAsia="ja-JP"/>
        </w:rPr>
      </w:pPr>
    </w:p>
    <w:p w14:paraId="7D577CD9" w14:textId="77777777" w:rsidR="00330350" w:rsidRPr="00B92EAB" w:rsidRDefault="00330350" w:rsidP="00330350">
      <w:pPr>
        <w:rPr>
          <w:rFonts w:ascii="Times" w:eastAsia="Batang" w:hAnsi="Times"/>
          <w:b/>
          <w:iCs/>
          <w:sz w:val="20"/>
          <w:szCs w:val="20"/>
          <w:highlight w:val="green"/>
          <w:lang w:val="en-GB"/>
        </w:rPr>
      </w:pPr>
      <w:r w:rsidRPr="00B92EAB">
        <w:rPr>
          <w:rFonts w:ascii="Times" w:eastAsia="Batang" w:hAnsi="Times"/>
          <w:b/>
          <w:iCs/>
          <w:sz w:val="20"/>
          <w:szCs w:val="20"/>
          <w:highlight w:val="green"/>
          <w:lang w:val="en-GB"/>
        </w:rPr>
        <w:t>Agreement</w:t>
      </w:r>
    </w:p>
    <w:p w14:paraId="205D7BD5" w14:textId="77777777" w:rsidR="00330350" w:rsidRPr="00B92EAB" w:rsidRDefault="00330350" w:rsidP="00330350">
      <w:pPr>
        <w:overflowPunct w:val="0"/>
        <w:autoSpaceDE w:val="0"/>
        <w:autoSpaceDN w:val="0"/>
        <w:contextualSpacing/>
        <w:textAlignment w:val="baseline"/>
        <w:rPr>
          <w:rFonts w:ascii="Times" w:eastAsia="Batang" w:hAnsi="Times"/>
          <w:sz w:val="20"/>
          <w:szCs w:val="20"/>
          <w:lang w:val="en-GB" w:eastAsia="zh-CN"/>
        </w:rPr>
      </w:pPr>
      <w:r w:rsidRPr="00B92EAB">
        <w:rPr>
          <w:rFonts w:ascii="Times" w:eastAsia="Batang" w:hAnsi="Times"/>
          <w:sz w:val="20"/>
          <w:szCs w:val="20"/>
          <w:lang w:val="en-GB" w:eastAsia="zh-CN"/>
        </w:rPr>
        <w:t>For evaluation purpose, the BS energy consumption model should at least include the power consumption of BS on slot-level.</w:t>
      </w:r>
    </w:p>
    <w:p w14:paraId="3D645C8B" w14:textId="77777777" w:rsidR="00330350" w:rsidRPr="00B92EAB" w:rsidRDefault="00330350" w:rsidP="00330350">
      <w:pPr>
        <w:numPr>
          <w:ilvl w:val="0"/>
          <w:numId w:val="15"/>
        </w:numPr>
        <w:overflowPunct w:val="0"/>
        <w:autoSpaceDE w:val="0"/>
        <w:autoSpaceDN w:val="0"/>
        <w:contextualSpacing/>
        <w:textAlignment w:val="baseline"/>
        <w:rPr>
          <w:rFonts w:ascii="Times" w:eastAsia="Batang" w:hAnsi="Times"/>
          <w:sz w:val="20"/>
          <w:szCs w:val="20"/>
          <w:lang w:val="en-GB" w:eastAsia="zh-CN"/>
        </w:rPr>
      </w:pPr>
      <w:r w:rsidRPr="00B92EAB">
        <w:rPr>
          <w:rFonts w:ascii="Times" w:eastAsia="Batang" w:hAnsi="Times"/>
          <w:sz w:val="20"/>
          <w:szCs w:val="20"/>
          <w:lang w:val="en-GB" w:eastAsia="zh-CN"/>
        </w:rPr>
        <w:t xml:space="preserve">Note that symbol-level power consumption to reflect different BW (or RB utilization) / time-occupancy / </w:t>
      </w:r>
      <w:proofErr w:type="spellStart"/>
      <w:r w:rsidRPr="00B92EAB">
        <w:rPr>
          <w:rFonts w:ascii="Times" w:eastAsia="Batang" w:hAnsi="Times"/>
          <w:sz w:val="20"/>
          <w:szCs w:val="20"/>
          <w:lang w:val="en-GB" w:eastAsia="zh-CN"/>
        </w:rPr>
        <w:t>tx-rx</w:t>
      </w:r>
      <w:proofErr w:type="spellEnd"/>
      <w:r w:rsidRPr="00B92EAB">
        <w:rPr>
          <w:rFonts w:ascii="Times" w:eastAsia="Batang" w:hAnsi="Times"/>
          <w:sz w:val="20"/>
          <w:szCs w:val="20"/>
          <w:lang w:val="en-GB" w:eastAsia="zh-CN"/>
        </w:rPr>
        <w:t xml:space="preserve"> direction of different symbols in a slot is considered.</w:t>
      </w:r>
    </w:p>
    <w:p w14:paraId="4E3F02E2" w14:textId="77777777" w:rsidR="00330350" w:rsidRPr="00B92EAB" w:rsidRDefault="00330350" w:rsidP="00330350">
      <w:pPr>
        <w:numPr>
          <w:ilvl w:val="2"/>
          <w:numId w:val="14"/>
        </w:numPr>
        <w:overflowPunct w:val="0"/>
        <w:autoSpaceDE w:val="0"/>
        <w:autoSpaceDN w:val="0"/>
        <w:contextualSpacing/>
        <w:textAlignment w:val="baseline"/>
        <w:rPr>
          <w:rFonts w:ascii="Times" w:eastAsia="Batang" w:hAnsi="Times"/>
          <w:sz w:val="20"/>
          <w:szCs w:val="20"/>
          <w:lang w:val="en-GB" w:eastAsia="zh-CN"/>
        </w:rPr>
      </w:pPr>
      <w:r w:rsidRPr="00B92EAB">
        <w:rPr>
          <w:rFonts w:ascii="Times" w:eastAsia="Batang" w:hAnsi="Times"/>
          <w:sz w:val="20"/>
          <w:szCs w:val="20"/>
          <w:lang w:val="en-GB" w:eastAsia="zh-CN"/>
        </w:rPr>
        <w:t>FFS details (e.g. explicit symbol-level power modelling, scaling slot-level power to symbol level power for various cases, etc.)</w:t>
      </w:r>
    </w:p>
    <w:p w14:paraId="625E6F64" w14:textId="77777777" w:rsidR="00330350" w:rsidRPr="00B92EAB" w:rsidRDefault="00330350" w:rsidP="00330350">
      <w:pPr>
        <w:numPr>
          <w:ilvl w:val="2"/>
          <w:numId w:val="14"/>
        </w:numPr>
        <w:overflowPunct w:val="0"/>
        <w:autoSpaceDE w:val="0"/>
        <w:autoSpaceDN w:val="0"/>
        <w:contextualSpacing/>
        <w:textAlignment w:val="baseline"/>
        <w:rPr>
          <w:rFonts w:ascii="Times" w:eastAsia="Batang" w:hAnsi="Times"/>
          <w:sz w:val="20"/>
          <w:szCs w:val="20"/>
          <w:lang w:val="en-GB" w:eastAsia="zh-CN"/>
        </w:rPr>
      </w:pPr>
      <w:r w:rsidRPr="00B92EAB">
        <w:rPr>
          <w:rFonts w:ascii="Times" w:eastAsia="Batang" w:hAnsi="Times"/>
          <w:sz w:val="20"/>
          <w:szCs w:val="20"/>
          <w:lang w:val="en-GB" w:eastAsia="zh-CN"/>
        </w:rPr>
        <w:t>Note: system simulation evaluations can be per slot regardless of detailed approach for calculating symbol-level power consumption.</w:t>
      </w:r>
    </w:p>
    <w:p w14:paraId="5BE4409E" w14:textId="77777777" w:rsidR="00330350" w:rsidRPr="0063577F" w:rsidRDefault="00330350" w:rsidP="00330350">
      <w:pPr>
        <w:ind w:right="220"/>
        <w:jc w:val="both"/>
        <w:rPr>
          <w:rFonts w:ascii="Arial" w:hAnsi="Arial" w:cs="Arial"/>
          <w:lang w:val="en-GB" w:eastAsia="ja-JP"/>
        </w:rPr>
      </w:pPr>
    </w:p>
    <w:p w14:paraId="5E8FDFD0" w14:textId="77777777" w:rsidR="00330350" w:rsidRPr="00AE5CED" w:rsidRDefault="00330350" w:rsidP="00330350">
      <w:pPr>
        <w:ind w:right="220"/>
        <w:jc w:val="both"/>
        <w:rPr>
          <w:rFonts w:ascii="Arial" w:hAnsi="Arial" w:cs="Arial"/>
          <w:sz w:val="22"/>
          <w:szCs w:val="22"/>
          <w:lang w:eastAsia="ja-JP"/>
        </w:rPr>
      </w:pPr>
      <w:r w:rsidRPr="00AE5CED">
        <w:rPr>
          <w:rFonts w:ascii="Arial" w:hAnsi="Arial" w:cs="Arial"/>
          <w:sz w:val="22"/>
          <w:szCs w:val="22"/>
          <w:lang w:eastAsia="ja-JP"/>
        </w:rPr>
        <w:t xml:space="preserve">The model in previous section together with scaling can be used at the symbol level. Therefore, in a very simple way irrespective of the signal, or channel, a formula can be used to determine the total power consumption in a transmitted symbol. </w:t>
      </w:r>
    </w:p>
    <w:p w14:paraId="508A166A" w14:textId="77777777" w:rsidR="00330350" w:rsidRPr="00AE5CED" w:rsidRDefault="00330350" w:rsidP="00330350">
      <w:pPr>
        <w:ind w:right="220"/>
        <w:jc w:val="both"/>
        <w:rPr>
          <w:rFonts w:ascii="Arial" w:hAnsi="Arial" w:cs="Arial"/>
          <w:sz w:val="22"/>
          <w:szCs w:val="22"/>
          <w:lang w:eastAsia="ja-JP"/>
        </w:rPr>
      </w:pPr>
    </w:p>
    <w:p w14:paraId="5C8AB0E8" w14:textId="77777777" w:rsidR="00330350" w:rsidRPr="00AE5CED" w:rsidRDefault="00330350" w:rsidP="00330350">
      <w:pPr>
        <w:ind w:right="220"/>
        <w:jc w:val="both"/>
        <w:rPr>
          <w:rFonts w:ascii="Arial" w:hAnsi="Arial" w:cs="Arial"/>
          <w:sz w:val="22"/>
          <w:szCs w:val="22"/>
          <w:lang w:eastAsia="ja-JP"/>
        </w:rPr>
      </w:pPr>
      <w:r w:rsidRPr="00AE5CED">
        <w:rPr>
          <w:rFonts w:ascii="Arial" w:hAnsi="Arial" w:cs="Arial"/>
          <w:sz w:val="22"/>
          <w:szCs w:val="22"/>
          <w:lang w:eastAsia="ja-JP"/>
        </w:rPr>
        <w:t xml:space="preserve">When it comes to slot level, we can also easily extend the provided model, i.e., in a simple way, if all the symbols in the slot are used for transmission/reception, then we can use the above formulas and scaling. However, if some symbols are not used for transmission or reception, then depending on the available time to sleep, the appropriate sleep mode (typically microsleep if only symbol level duration) becomes applicable. </w:t>
      </w:r>
    </w:p>
    <w:p w14:paraId="4FB18A4C" w14:textId="77777777" w:rsidR="00330350" w:rsidRPr="00AE5CED" w:rsidRDefault="00330350" w:rsidP="00330350">
      <w:pPr>
        <w:ind w:right="220"/>
        <w:jc w:val="both"/>
        <w:rPr>
          <w:rFonts w:ascii="Arial" w:hAnsi="Arial" w:cs="Arial"/>
          <w:sz w:val="22"/>
          <w:szCs w:val="22"/>
          <w:lang w:eastAsia="ja-JP"/>
        </w:rPr>
      </w:pPr>
    </w:p>
    <w:p w14:paraId="69137387" w14:textId="77777777" w:rsidR="00330350" w:rsidRPr="00AE5CED" w:rsidRDefault="00330350" w:rsidP="00330350">
      <w:pPr>
        <w:ind w:right="220"/>
        <w:jc w:val="both"/>
        <w:rPr>
          <w:rFonts w:ascii="Arial" w:hAnsi="Arial" w:cs="Arial"/>
          <w:sz w:val="22"/>
          <w:szCs w:val="22"/>
          <w:lang w:eastAsia="ja-JP"/>
        </w:rPr>
      </w:pPr>
      <w:r w:rsidRPr="00AE5CED">
        <w:rPr>
          <w:rFonts w:ascii="Arial" w:hAnsi="Arial" w:cs="Arial"/>
          <w:sz w:val="22"/>
          <w:szCs w:val="22"/>
          <w:lang w:eastAsia="ja-JP"/>
        </w:rPr>
        <w:t>Below is an example to calculate energy for one slot with only one SSB transmission.</w:t>
      </w:r>
    </w:p>
    <w:p w14:paraId="2A43EDCB" w14:textId="77777777" w:rsidR="00330350" w:rsidRPr="00AE5CED" w:rsidRDefault="00330350" w:rsidP="00330350">
      <w:pPr>
        <w:ind w:right="220"/>
        <w:jc w:val="both"/>
        <w:rPr>
          <w:rFonts w:ascii="Arial" w:hAnsi="Arial" w:cs="Arial"/>
          <w:sz w:val="22"/>
          <w:szCs w:val="22"/>
          <w:lang w:eastAsia="ja-JP"/>
        </w:rPr>
      </w:pPr>
      <w:r w:rsidRPr="00AE5CED">
        <w:rPr>
          <w:rFonts w:ascii="Arial" w:hAnsi="Arial" w:cs="Arial"/>
          <w:sz w:val="22"/>
          <w:szCs w:val="22"/>
          <w:lang w:eastAsia="ja-JP"/>
        </w:rPr>
        <w:t xml:space="preserve"> </w:t>
      </w:r>
    </w:p>
    <w:p w14:paraId="0B063FDE" w14:textId="77777777" w:rsidR="00330350" w:rsidRPr="00AE5CED" w:rsidRDefault="00330350" w:rsidP="00330350">
      <w:pPr>
        <w:pStyle w:val="ListParagraph"/>
        <w:numPr>
          <w:ilvl w:val="0"/>
          <w:numId w:val="17"/>
        </w:numPr>
        <w:ind w:right="220"/>
        <w:jc w:val="both"/>
        <w:rPr>
          <w:rFonts w:ascii="Arial" w:hAnsi="Arial" w:cs="Arial"/>
          <w:sz w:val="22"/>
          <w:szCs w:val="22"/>
          <w:lang w:eastAsia="ja-JP"/>
        </w:rPr>
      </w:pPr>
      <w:r w:rsidRPr="00AE5CED">
        <w:rPr>
          <w:rFonts w:ascii="Arial" w:hAnsi="Arial" w:cs="Arial"/>
          <w:sz w:val="22"/>
          <w:szCs w:val="22"/>
          <w:lang w:eastAsia="ja-JP"/>
        </w:rPr>
        <w:t xml:space="preserve">4 symbols with active DL Tx with 20 PRBs occupied per symbol </w:t>
      </w:r>
    </w:p>
    <w:p w14:paraId="09CCE731" w14:textId="77777777" w:rsidR="00330350" w:rsidRPr="00AE5CED" w:rsidRDefault="00330350" w:rsidP="00330350">
      <w:pPr>
        <w:pStyle w:val="ListParagraph"/>
        <w:numPr>
          <w:ilvl w:val="0"/>
          <w:numId w:val="17"/>
        </w:numPr>
        <w:ind w:right="220"/>
        <w:jc w:val="both"/>
        <w:rPr>
          <w:rFonts w:ascii="Arial" w:hAnsi="Arial" w:cs="Arial"/>
          <w:sz w:val="22"/>
          <w:szCs w:val="22"/>
          <w:lang w:eastAsia="ja-JP"/>
        </w:rPr>
      </w:pPr>
      <w:r w:rsidRPr="00AE5CED">
        <w:rPr>
          <w:rFonts w:ascii="Arial" w:hAnsi="Arial" w:cs="Arial"/>
          <w:sz w:val="22"/>
          <w:szCs w:val="22"/>
          <w:lang w:eastAsia="ja-JP"/>
        </w:rPr>
        <w:t>10 symbols in microsleep</w:t>
      </w:r>
    </w:p>
    <w:p w14:paraId="14CDF77A" w14:textId="77777777" w:rsidR="00330350" w:rsidRPr="00AE5CED" w:rsidRDefault="00330350" w:rsidP="00330350">
      <w:pPr>
        <w:pStyle w:val="ListParagraph"/>
        <w:numPr>
          <w:ilvl w:val="0"/>
          <w:numId w:val="17"/>
        </w:numPr>
        <w:ind w:right="220"/>
        <w:jc w:val="both"/>
        <w:rPr>
          <w:rFonts w:ascii="Arial" w:hAnsi="Arial" w:cs="Arial"/>
          <w:sz w:val="22"/>
          <w:szCs w:val="22"/>
          <w:lang w:eastAsia="ja-JP"/>
        </w:rPr>
      </w:pPr>
      <w:r w:rsidRPr="00AE5CED">
        <w:rPr>
          <w:rFonts w:ascii="Arial" w:hAnsi="Arial" w:cs="Arial"/>
          <w:sz w:val="22"/>
          <w:szCs w:val="22"/>
          <w:lang w:eastAsia="ja-JP"/>
        </w:rPr>
        <w:t xml:space="preserve">Total energy </w:t>
      </w:r>
      <w:r>
        <w:rPr>
          <w:rFonts w:ascii="Arial" w:hAnsi="Arial" w:cs="Arial"/>
          <w:sz w:val="22"/>
          <w:szCs w:val="22"/>
          <w:lang w:eastAsia="ja-JP"/>
        </w:rPr>
        <w:t xml:space="preserve">per slot </w:t>
      </w:r>
      <w:r w:rsidRPr="00AE5CED">
        <w:rPr>
          <w:rFonts w:ascii="Arial" w:hAnsi="Arial" w:cs="Arial"/>
          <w:sz w:val="22"/>
          <w:szCs w:val="22"/>
          <w:lang w:eastAsia="ja-JP"/>
        </w:rPr>
        <w:t xml:space="preserve">is given by (4 * 111+ 10 * 60). </w:t>
      </w:r>
    </w:p>
    <w:p w14:paraId="3C9BD165" w14:textId="77777777" w:rsidR="00330350" w:rsidRPr="00AE5CED" w:rsidRDefault="00330350" w:rsidP="00330350">
      <w:pPr>
        <w:ind w:right="220"/>
        <w:jc w:val="both"/>
        <w:rPr>
          <w:rFonts w:ascii="Arial" w:hAnsi="Arial" w:cs="Arial"/>
          <w:sz w:val="22"/>
          <w:szCs w:val="22"/>
          <w:lang w:eastAsia="ja-JP"/>
        </w:rPr>
      </w:pPr>
    </w:p>
    <w:p w14:paraId="40BCF3DF" w14:textId="77777777" w:rsidR="00330350" w:rsidRPr="00AE5CED" w:rsidRDefault="00330350" w:rsidP="00330350">
      <w:pPr>
        <w:ind w:right="220"/>
        <w:jc w:val="both"/>
        <w:rPr>
          <w:rFonts w:ascii="Arial" w:hAnsi="Arial" w:cs="Arial"/>
          <w:sz w:val="22"/>
          <w:szCs w:val="22"/>
          <w:lang w:eastAsia="ja-JP"/>
        </w:rPr>
      </w:pPr>
      <w:r w:rsidRPr="00AE5CED">
        <w:rPr>
          <w:rFonts w:ascii="Arial" w:hAnsi="Arial" w:cs="Arial"/>
          <w:sz w:val="22"/>
          <w:szCs w:val="22"/>
          <w:lang w:eastAsia="ja-JP"/>
        </w:rPr>
        <w:t xml:space="preserve">Similar examples can be applied to other types of signals and channels. A </w:t>
      </w:r>
      <w:proofErr w:type="spellStart"/>
      <w:r w:rsidRPr="00AE5CED">
        <w:rPr>
          <w:rFonts w:ascii="Arial" w:hAnsi="Arial" w:cs="Arial"/>
          <w:sz w:val="22"/>
          <w:szCs w:val="22"/>
          <w:lang w:eastAsia="ja-JP"/>
        </w:rPr>
        <w:t>gNB</w:t>
      </w:r>
      <w:proofErr w:type="spellEnd"/>
      <w:r w:rsidRPr="00AE5CED">
        <w:rPr>
          <w:rFonts w:ascii="Arial" w:hAnsi="Arial" w:cs="Arial"/>
          <w:sz w:val="22"/>
          <w:szCs w:val="22"/>
          <w:lang w:eastAsia="ja-JP"/>
        </w:rPr>
        <w:t xml:space="preserve"> can transmit multiple signals/channels in the same slot, therefore, in our opinion a methodic example as in this section suits better for network energy consumption evaluations than per slot/channel definitions. For example, a BS may decide to transmit SSB and PDSCH in the same slot or transmits PDCCH to multiple UEs in the same slot. While slot level modelling is possible and agreed in the last meeting, however, in turn it also means in each slot, the NW transmits a specific signal/channel, which leads to a waste of energy at the NW. A good design of scheduler at the NW side would naturally try to fill up all the available PRBs within a slot, so it can achieve a higher sleep time. </w:t>
      </w:r>
      <w:r>
        <w:rPr>
          <w:rFonts w:ascii="Arial" w:hAnsi="Arial" w:cs="Arial"/>
          <w:sz w:val="22"/>
          <w:szCs w:val="22"/>
          <w:lang w:eastAsia="ja-JP"/>
        </w:rPr>
        <w:t>C</w:t>
      </w:r>
      <w:r w:rsidRPr="00AE5CED">
        <w:rPr>
          <w:rFonts w:ascii="Arial" w:hAnsi="Arial" w:cs="Arial"/>
          <w:sz w:val="22"/>
          <w:szCs w:val="22"/>
          <w:lang w:eastAsia="ja-JP"/>
        </w:rPr>
        <w:t>ompanies should be allowed to use</w:t>
      </w:r>
      <w:r>
        <w:rPr>
          <w:rFonts w:ascii="Arial" w:hAnsi="Arial" w:cs="Arial"/>
          <w:sz w:val="22"/>
          <w:szCs w:val="22"/>
          <w:lang w:eastAsia="ja-JP"/>
        </w:rPr>
        <w:t xml:space="preserve"> the above</w:t>
      </w:r>
      <w:r w:rsidRPr="00AE5CED">
        <w:rPr>
          <w:rFonts w:ascii="Arial" w:hAnsi="Arial" w:cs="Arial"/>
          <w:sz w:val="22"/>
          <w:szCs w:val="22"/>
          <w:lang w:eastAsia="ja-JP"/>
        </w:rPr>
        <w:t xml:space="preserve"> symbol level approach, as this is the more accurate and reasonable design.</w:t>
      </w:r>
    </w:p>
    <w:p w14:paraId="2BE4863C" w14:textId="77777777" w:rsidR="00330350" w:rsidRDefault="00330350" w:rsidP="00330350">
      <w:pPr>
        <w:ind w:right="220"/>
        <w:jc w:val="both"/>
        <w:rPr>
          <w:rFonts w:ascii="Arial" w:hAnsi="Arial" w:cs="Arial"/>
          <w:lang w:eastAsia="ja-JP"/>
        </w:rPr>
      </w:pPr>
    </w:p>
    <w:p w14:paraId="78FE6590" w14:textId="77777777" w:rsidR="00330350" w:rsidRPr="00621196" w:rsidRDefault="00330350" w:rsidP="00330350">
      <w:pPr>
        <w:pStyle w:val="Proposal"/>
        <w:tabs>
          <w:tab w:val="clear" w:pos="1304"/>
        </w:tabs>
        <w:spacing w:line="254" w:lineRule="auto"/>
        <w:ind w:left="1701" w:hanging="1701"/>
        <w:rPr>
          <w:rFonts w:cs="Arial"/>
          <w:sz w:val="20"/>
          <w:szCs w:val="20"/>
          <w:lang w:eastAsia="en-GB"/>
        </w:rPr>
      </w:pPr>
      <w:bookmarkStart w:id="32" w:name="_Toc111205657"/>
      <w:r>
        <w:rPr>
          <w:rFonts w:cs="Arial"/>
          <w:sz w:val="20"/>
          <w:szCs w:val="20"/>
          <w:lang w:eastAsia="en-GB"/>
        </w:rPr>
        <w:t>The energy consumption for a slot is determined by summing up the calculated power level for each symbol in the slot t</w:t>
      </w:r>
      <w:r w:rsidRPr="00B16B5E">
        <w:rPr>
          <w:rFonts w:cs="Arial"/>
          <w:sz w:val="20"/>
          <w:szCs w:val="20"/>
          <w:lang w:eastAsia="en-GB"/>
        </w:rPr>
        <w:t xml:space="preserve">o reflect different BW (or RB utilization) / time-occupancy / </w:t>
      </w:r>
      <w:proofErr w:type="spellStart"/>
      <w:r w:rsidRPr="00B16B5E">
        <w:rPr>
          <w:rFonts w:cs="Arial"/>
          <w:sz w:val="20"/>
          <w:szCs w:val="20"/>
          <w:lang w:eastAsia="en-GB"/>
        </w:rPr>
        <w:t>tx-rx</w:t>
      </w:r>
      <w:proofErr w:type="spellEnd"/>
      <w:r w:rsidRPr="00B16B5E">
        <w:rPr>
          <w:rFonts w:cs="Arial"/>
          <w:sz w:val="20"/>
          <w:szCs w:val="20"/>
          <w:lang w:eastAsia="en-GB"/>
        </w:rPr>
        <w:t xml:space="preserve"> direction of different symbols in </w:t>
      </w:r>
      <w:r>
        <w:rPr>
          <w:rFonts w:cs="Arial"/>
          <w:sz w:val="20"/>
          <w:szCs w:val="20"/>
          <w:lang w:eastAsia="en-GB"/>
        </w:rPr>
        <w:t>the</w:t>
      </w:r>
      <w:r w:rsidRPr="00B16B5E">
        <w:rPr>
          <w:rFonts w:cs="Arial"/>
          <w:sz w:val="20"/>
          <w:szCs w:val="20"/>
          <w:lang w:eastAsia="en-GB"/>
        </w:rPr>
        <w:t xml:space="preserve"> slot</w:t>
      </w:r>
      <w:r>
        <w:rPr>
          <w:rFonts w:cs="Arial"/>
          <w:sz w:val="20"/>
          <w:szCs w:val="20"/>
          <w:lang w:eastAsia="en-GB"/>
        </w:rPr>
        <w:t xml:space="preserve">. </w:t>
      </w:r>
      <w:bookmarkEnd w:id="32"/>
    </w:p>
    <w:p w14:paraId="528B473D" w14:textId="77777777" w:rsidR="00330350" w:rsidRPr="00770C01" w:rsidRDefault="00330350" w:rsidP="00330350">
      <w:pPr>
        <w:ind w:right="220"/>
        <w:jc w:val="both"/>
        <w:rPr>
          <w:rFonts w:cs="Arial"/>
          <w:color w:val="FF0000"/>
          <w:lang w:eastAsia="ja-JP"/>
        </w:rPr>
      </w:pPr>
    </w:p>
    <w:p w14:paraId="4438C7CD" w14:textId="77777777" w:rsidR="00330350" w:rsidRDefault="00330350" w:rsidP="00330350">
      <w:pPr>
        <w:pStyle w:val="Heading2"/>
        <w:rPr>
          <w:rFonts w:ascii="Arial" w:hAnsi="Arial" w:cs="Arial"/>
          <w:b/>
          <w:bCs/>
          <w:color w:val="auto"/>
        </w:rPr>
      </w:pPr>
      <w:r>
        <w:rPr>
          <w:rFonts w:ascii="Arial" w:hAnsi="Arial" w:cs="Arial"/>
          <w:b/>
          <w:bCs/>
          <w:color w:val="auto"/>
        </w:rPr>
        <w:t>Evaluation methodology</w:t>
      </w:r>
    </w:p>
    <w:p w14:paraId="5155D8BE" w14:textId="77777777" w:rsidR="00330350" w:rsidRPr="00D925F7" w:rsidRDefault="00330350" w:rsidP="00330350"/>
    <w:p w14:paraId="6568BF9F" w14:textId="1CB8337A" w:rsidR="00330350" w:rsidRPr="00AE5CED" w:rsidRDefault="00330350" w:rsidP="00330350">
      <w:pPr>
        <w:jc w:val="both"/>
        <w:rPr>
          <w:rFonts w:ascii="Arial" w:hAnsi="Arial" w:cs="Arial"/>
          <w:sz w:val="22"/>
          <w:szCs w:val="22"/>
          <w:lang w:val="en-GB" w:eastAsia="zh-CN"/>
        </w:rPr>
      </w:pPr>
      <w:r w:rsidRPr="00AE5CED">
        <w:rPr>
          <w:rFonts w:ascii="Arial" w:hAnsi="Arial" w:cs="Arial"/>
          <w:sz w:val="22"/>
          <w:szCs w:val="22"/>
          <w:lang w:val="en-GB" w:eastAsia="zh-CN"/>
        </w:rPr>
        <w:t xml:space="preserve">In this section, </w:t>
      </w:r>
      <w:r w:rsidR="00590F29">
        <w:rPr>
          <w:rFonts w:ascii="Arial" w:hAnsi="Arial" w:cs="Arial"/>
          <w:sz w:val="22"/>
          <w:szCs w:val="22"/>
          <w:lang w:val="en-GB" w:eastAsia="zh-CN"/>
        </w:rPr>
        <w:t xml:space="preserve">further details of </w:t>
      </w:r>
      <w:r w:rsidRPr="00AE5CED">
        <w:rPr>
          <w:rFonts w:ascii="Arial" w:hAnsi="Arial" w:cs="Arial"/>
          <w:sz w:val="22"/>
          <w:szCs w:val="22"/>
          <w:lang w:val="en-GB" w:eastAsia="zh-CN"/>
        </w:rPr>
        <w:t>evaluation methodology are discussed for evaluating network energy saving techniques.</w:t>
      </w:r>
    </w:p>
    <w:p w14:paraId="7E8C255A" w14:textId="77777777" w:rsidR="00330350" w:rsidRPr="00AE5CED" w:rsidRDefault="00330350" w:rsidP="00330350">
      <w:pPr>
        <w:jc w:val="both"/>
        <w:rPr>
          <w:rFonts w:ascii="Arial" w:hAnsi="Arial" w:cs="Arial"/>
          <w:sz w:val="22"/>
          <w:szCs w:val="22"/>
          <w:lang w:val="en-GB" w:eastAsia="zh-CN"/>
        </w:rPr>
      </w:pPr>
    </w:p>
    <w:p w14:paraId="6181F1CB" w14:textId="77777777" w:rsidR="00330350" w:rsidRPr="00AE5CED" w:rsidRDefault="00330350" w:rsidP="00330350">
      <w:pPr>
        <w:jc w:val="both"/>
        <w:rPr>
          <w:rFonts w:ascii="Arial" w:hAnsi="Arial" w:cs="Arial"/>
          <w:sz w:val="22"/>
          <w:szCs w:val="22"/>
        </w:rPr>
      </w:pPr>
      <w:r w:rsidRPr="00AE5CED">
        <w:rPr>
          <w:rFonts w:ascii="Arial" w:hAnsi="Arial" w:cs="Arial"/>
          <w:sz w:val="22"/>
          <w:szCs w:val="22"/>
        </w:rPr>
        <w:t xml:space="preserve">In addition to the typical reference configuration parameters, some other parameters for system level simulation (e.g., the BS and UE setup) may need to be agreed. For example, it will be beneficial to have an alignment on the parameter such as BS height, carrier frequency, BS distance, number of CCs, etc. Similar with the UE power saving work, the simulation assumption for the system level simulation may use table A2.1-1 of TR 38.802. It should be noted, however, different values on the parameter can also be used whenever reasonable and justified. Furthermore, it would be good to agree on the number of SSBs and their periodicities for each case, e.g., up to 6 SSBs with periodicity of 20ms for FR1 and up to 48 SSBs with periodicity of 20ms for FR2. </w:t>
      </w:r>
    </w:p>
    <w:p w14:paraId="5125DB93" w14:textId="77777777" w:rsidR="00330350" w:rsidRPr="00690731" w:rsidRDefault="00330350" w:rsidP="00330350">
      <w:pPr>
        <w:jc w:val="both"/>
        <w:rPr>
          <w:rFonts w:ascii="Arial" w:hAnsi="Arial" w:cs="Arial"/>
        </w:rPr>
      </w:pPr>
    </w:p>
    <w:p w14:paraId="346586A5" w14:textId="77777777" w:rsidR="00330350" w:rsidRPr="00B64967" w:rsidRDefault="00330350" w:rsidP="00330350">
      <w:pPr>
        <w:pStyle w:val="Proposal"/>
        <w:rPr>
          <w:sz w:val="20"/>
          <w:szCs w:val="20"/>
          <w:lang w:eastAsia="en-GB"/>
        </w:rPr>
      </w:pPr>
      <w:bookmarkStart w:id="33" w:name="_Toc111205658"/>
      <w:r>
        <w:rPr>
          <w:sz w:val="20"/>
          <w:szCs w:val="20"/>
          <w:lang w:eastAsia="en-GB"/>
        </w:rPr>
        <w:t>Table A2.1-1 of TR 38.802 can be used as the baseline for system level simulation assumptions. Other assumptions are not precluded.</w:t>
      </w:r>
      <w:bookmarkEnd w:id="33"/>
    </w:p>
    <w:p w14:paraId="35EB4587" w14:textId="77777777" w:rsidR="00330350" w:rsidRDefault="00330350" w:rsidP="00330350">
      <w:pPr>
        <w:jc w:val="both"/>
        <w:rPr>
          <w:rFonts w:ascii="Arial" w:hAnsi="Arial" w:cs="Arial"/>
          <w:lang w:val="en-GB" w:eastAsia="zh-CN"/>
        </w:rPr>
      </w:pPr>
    </w:p>
    <w:p w14:paraId="1DD720DD" w14:textId="77777777" w:rsidR="00330350" w:rsidRPr="00AE5CED" w:rsidRDefault="00330350" w:rsidP="00330350">
      <w:pPr>
        <w:jc w:val="both"/>
        <w:rPr>
          <w:rFonts w:ascii="Arial" w:hAnsi="Arial" w:cs="Arial"/>
          <w:sz w:val="22"/>
          <w:szCs w:val="22"/>
          <w:lang w:val="en-GB" w:eastAsia="ja-JP"/>
        </w:rPr>
      </w:pPr>
      <w:r>
        <w:rPr>
          <w:rFonts w:ascii="Arial" w:hAnsi="Arial" w:cs="Arial"/>
          <w:sz w:val="22"/>
          <w:szCs w:val="22"/>
          <w:lang w:val="en-GB" w:eastAsia="zh-CN"/>
        </w:rPr>
        <w:t xml:space="preserve">Next, we discuss resource utilization. </w:t>
      </w:r>
      <w:r w:rsidRPr="00AE5CED">
        <w:rPr>
          <w:rFonts w:ascii="Arial" w:hAnsi="Arial" w:cs="Arial"/>
          <w:sz w:val="22"/>
          <w:szCs w:val="22"/>
          <w:lang w:val="en-GB" w:eastAsia="ja-JP"/>
        </w:rPr>
        <w:t xml:space="preserve">From the </w:t>
      </w:r>
      <w:proofErr w:type="spellStart"/>
      <w:r w:rsidRPr="00AE5CED">
        <w:rPr>
          <w:rFonts w:ascii="Arial" w:hAnsi="Arial" w:cs="Arial"/>
          <w:sz w:val="22"/>
          <w:szCs w:val="22"/>
          <w:lang w:val="en-GB" w:eastAsia="ja-JP"/>
        </w:rPr>
        <w:t>gNB</w:t>
      </w:r>
      <w:proofErr w:type="spellEnd"/>
      <w:r w:rsidRPr="00AE5CED">
        <w:rPr>
          <w:rFonts w:ascii="Arial" w:hAnsi="Arial" w:cs="Arial"/>
          <w:sz w:val="22"/>
          <w:szCs w:val="22"/>
          <w:lang w:val="en-GB" w:eastAsia="ja-JP"/>
        </w:rPr>
        <w:t xml:space="preserve"> perspective, in one period, the energy consumption will highly depend on the number of PRBs occupied during the transmission. Therefore, the average resource utilization (RU) of the simulation should be agreed as it will heavily affect the energy saving gain evaluation of the techniques discussed in the study item. In addition, it has been agreed in the SID that the network energy saving SI will put emphasis on the low and medium load scenarios.</w:t>
      </w:r>
    </w:p>
    <w:p w14:paraId="61148970" w14:textId="77777777" w:rsidR="00330350" w:rsidRDefault="00330350" w:rsidP="00330350">
      <w:pPr>
        <w:jc w:val="both"/>
        <w:rPr>
          <w:rFonts w:ascii="Arial" w:hAnsi="Arial" w:cs="Arial"/>
          <w:lang w:val="en-GB" w:eastAsia="ja-JP"/>
        </w:rPr>
      </w:pPr>
    </w:p>
    <w:p w14:paraId="6BE96EA4" w14:textId="77777777" w:rsidR="00330350" w:rsidRPr="00B64967" w:rsidRDefault="00330350" w:rsidP="00330350">
      <w:pPr>
        <w:pStyle w:val="Proposal"/>
        <w:rPr>
          <w:sz w:val="20"/>
          <w:szCs w:val="20"/>
          <w:lang w:eastAsia="en-GB"/>
        </w:rPr>
      </w:pPr>
      <w:bookmarkStart w:id="34" w:name="_Toc111205659"/>
      <w:r w:rsidRPr="00B64967">
        <w:rPr>
          <w:sz w:val="20"/>
          <w:szCs w:val="20"/>
          <w:lang w:eastAsia="en-GB"/>
        </w:rPr>
        <w:t xml:space="preserve">At least an average resource utilization of </w:t>
      </w:r>
      <w:r>
        <w:rPr>
          <w:sz w:val="20"/>
          <w:szCs w:val="20"/>
          <w:lang w:eastAsia="en-GB"/>
        </w:rPr>
        <w:t>[</w:t>
      </w:r>
      <w:r w:rsidRPr="00B64967">
        <w:rPr>
          <w:sz w:val="20"/>
          <w:szCs w:val="20"/>
          <w:lang w:eastAsia="en-GB"/>
        </w:rPr>
        <w:t>1</w:t>
      </w:r>
      <w:r>
        <w:rPr>
          <w:sz w:val="20"/>
          <w:szCs w:val="20"/>
          <w:lang w:eastAsia="en-GB"/>
        </w:rPr>
        <w:t>%-</w:t>
      </w:r>
      <w:r w:rsidRPr="00B64967">
        <w:rPr>
          <w:sz w:val="20"/>
          <w:szCs w:val="20"/>
          <w:lang w:eastAsia="en-GB"/>
        </w:rPr>
        <w:t>3</w:t>
      </w:r>
      <w:r>
        <w:rPr>
          <w:sz w:val="20"/>
          <w:szCs w:val="20"/>
          <w:lang w:eastAsia="en-GB"/>
        </w:rPr>
        <w:t>%], 10% and 30%</w:t>
      </w:r>
      <w:r w:rsidRPr="00B64967">
        <w:rPr>
          <w:sz w:val="20"/>
          <w:szCs w:val="20"/>
          <w:lang w:eastAsia="en-GB"/>
        </w:rPr>
        <w:t xml:space="preserve"> is </w:t>
      </w:r>
      <w:r>
        <w:rPr>
          <w:sz w:val="20"/>
          <w:szCs w:val="20"/>
          <w:lang w:eastAsia="en-GB"/>
        </w:rPr>
        <w:t>included</w:t>
      </w:r>
      <w:r w:rsidRPr="00B64967">
        <w:rPr>
          <w:sz w:val="20"/>
          <w:szCs w:val="20"/>
          <w:lang w:eastAsia="en-GB"/>
        </w:rPr>
        <w:t xml:space="preserve"> for the </w:t>
      </w:r>
      <w:r>
        <w:rPr>
          <w:sz w:val="20"/>
          <w:szCs w:val="20"/>
          <w:lang w:eastAsia="en-GB"/>
        </w:rPr>
        <w:t>network</w:t>
      </w:r>
      <w:r w:rsidRPr="00B64967">
        <w:rPr>
          <w:sz w:val="20"/>
          <w:szCs w:val="20"/>
          <w:lang w:eastAsia="en-GB"/>
        </w:rPr>
        <w:t xml:space="preserve"> </w:t>
      </w:r>
      <w:r>
        <w:rPr>
          <w:sz w:val="20"/>
          <w:szCs w:val="20"/>
          <w:lang w:eastAsia="en-GB"/>
        </w:rPr>
        <w:t>energy</w:t>
      </w:r>
      <w:r w:rsidRPr="00B64967">
        <w:rPr>
          <w:sz w:val="20"/>
          <w:szCs w:val="20"/>
          <w:lang w:eastAsia="en-GB"/>
        </w:rPr>
        <w:t>-saving evaluation</w:t>
      </w:r>
      <w:r>
        <w:rPr>
          <w:sz w:val="20"/>
          <w:szCs w:val="20"/>
          <w:lang w:eastAsia="en-GB"/>
        </w:rPr>
        <w:t>s</w:t>
      </w:r>
      <w:r w:rsidRPr="00B64967">
        <w:rPr>
          <w:sz w:val="20"/>
          <w:szCs w:val="20"/>
          <w:lang w:eastAsia="en-GB"/>
        </w:rPr>
        <w:t>.</w:t>
      </w:r>
      <w:r>
        <w:rPr>
          <w:sz w:val="20"/>
          <w:szCs w:val="20"/>
          <w:lang w:eastAsia="en-GB"/>
        </w:rPr>
        <w:t xml:space="preserve"> Other values are not precluded.</w:t>
      </w:r>
      <w:bookmarkEnd w:id="34"/>
      <w:r>
        <w:rPr>
          <w:sz w:val="20"/>
          <w:szCs w:val="20"/>
          <w:lang w:eastAsia="en-GB"/>
        </w:rPr>
        <w:t xml:space="preserve"> </w:t>
      </w:r>
    </w:p>
    <w:p w14:paraId="75468B6D" w14:textId="77777777" w:rsidR="00330350" w:rsidRDefault="00330350" w:rsidP="00330350">
      <w:pPr>
        <w:jc w:val="both"/>
        <w:rPr>
          <w:rFonts w:ascii="Arial" w:hAnsi="Arial" w:cs="Arial"/>
          <w:lang w:val="en-GB" w:eastAsia="ja-JP"/>
        </w:rPr>
      </w:pPr>
    </w:p>
    <w:p w14:paraId="2E5FCC8F" w14:textId="77777777" w:rsidR="00330350" w:rsidRPr="00ED59C0" w:rsidRDefault="00330350" w:rsidP="00330350">
      <w:pPr>
        <w:jc w:val="both"/>
        <w:rPr>
          <w:color w:val="C00000"/>
          <w:lang w:val="en-GB" w:eastAsia="ja-JP"/>
        </w:rPr>
      </w:pPr>
    </w:p>
    <w:p w14:paraId="2C375C72" w14:textId="77777777" w:rsidR="00330350" w:rsidRDefault="00330350" w:rsidP="00330350">
      <w:pPr>
        <w:pStyle w:val="Heading2"/>
        <w:rPr>
          <w:rFonts w:ascii="Arial" w:hAnsi="Arial" w:cs="Arial"/>
          <w:b/>
          <w:bCs/>
          <w:color w:val="auto"/>
        </w:rPr>
      </w:pPr>
      <w:r w:rsidRPr="5FEF455F">
        <w:rPr>
          <w:rFonts w:ascii="Arial" w:hAnsi="Arial" w:cs="Arial"/>
          <w:b/>
          <w:bCs/>
          <w:color w:val="auto"/>
        </w:rPr>
        <w:t xml:space="preserve">KPIs </w:t>
      </w:r>
    </w:p>
    <w:p w14:paraId="62E25ABA" w14:textId="77777777" w:rsidR="00330350" w:rsidRDefault="00330350" w:rsidP="00330350">
      <w:pPr>
        <w:rPr>
          <w:rFonts w:ascii="Arial" w:hAnsi="Arial" w:cs="Arial"/>
          <w:color w:val="2B579A"/>
          <w:shd w:val="clear" w:color="auto" w:fill="E6E6E6"/>
        </w:rPr>
      </w:pPr>
    </w:p>
    <w:p w14:paraId="20BF7F31" w14:textId="0FF8AC90" w:rsidR="00330350" w:rsidRPr="00AE5CED" w:rsidRDefault="00330350" w:rsidP="00330350">
      <w:pPr>
        <w:jc w:val="both"/>
        <w:rPr>
          <w:rFonts w:ascii="Arial" w:hAnsi="Arial" w:cs="Arial"/>
          <w:sz w:val="22"/>
          <w:szCs w:val="22"/>
          <w:lang w:val="en-GB" w:eastAsia="ja-JP"/>
        </w:rPr>
      </w:pPr>
      <w:r w:rsidRPr="00AE5CED">
        <w:rPr>
          <w:rFonts w:ascii="Arial" w:hAnsi="Arial" w:cs="Arial"/>
          <w:sz w:val="22"/>
          <w:szCs w:val="22"/>
          <w:lang w:val="en-GB" w:eastAsia="ja-JP"/>
        </w:rPr>
        <w:t xml:space="preserve">While the focus of this study is to obtain mechanism which supports network energy saving, it shall be understood that the proposed mechanisms can also impact KPIs other than network energy to some extent. Therefore, besides of the energy saving gain, the impact to the other KPI caused by the proposed mechanism should also be considered. Furthermore, we should consider that while some KPIs such as cell level throughput may be impacted, at the end what is important is that the UE is happy with the experience, and thus when it comes to specific KPIs, the emphasis can be more on UE level KPIs. </w:t>
      </w:r>
    </w:p>
    <w:p w14:paraId="6D7F4AAC" w14:textId="77777777" w:rsidR="00330350" w:rsidRDefault="00330350" w:rsidP="00330350">
      <w:pPr>
        <w:jc w:val="both"/>
        <w:rPr>
          <w:rFonts w:ascii="Arial" w:hAnsi="Arial" w:cs="Arial"/>
          <w:lang w:val="en-GB" w:eastAsia="ja-JP"/>
        </w:rPr>
      </w:pPr>
    </w:p>
    <w:p w14:paraId="47609A73" w14:textId="77777777" w:rsidR="00330350" w:rsidRPr="00C80210" w:rsidRDefault="00330350" w:rsidP="00330350">
      <w:pPr>
        <w:jc w:val="both"/>
        <w:rPr>
          <w:rFonts w:ascii="Arial" w:hAnsi="Arial" w:cs="Arial"/>
          <w:b/>
          <w:bCs/>
          <w:i/>
          <w:iCs/>
          <w:u w:val="single"/>
          <w:lang w:val="en-GB" w:eastAsia="ja-JP"/>
        </w:rPr>
      </w:pPr>
      <w:r>
        <w:rPr>
          <w:rFonts w:ascii="Arial" w:hAnsi="Arial" w:cs="Arial"/>
          <w:b/>
          <w:bCs/>
          <w:i/>
          <w:iCs/>
          <w:u w:val="single"/>
          <w:lang w:val="en-GB" w:eastAsia="ja-JP"/>
        </w:rPr>
        <w:t>Energy saving</w:t>
      </w:r>
      <w:r w:rsidRPr="00C80210">
        <w:rPr>
          <w:rFonts w:ascii="Arial" w:hAnsi="Arial" w:cs="Arial"/>
          <w:b/>
          <w:bCs/>
          <w:i/>
          <w:iCs/>
          <w:u w:val="single"/>
          <w:lang w:val="en-GB" w:eastAsia="ja-JP"/>
        </w:rPr>
        <w:t xml:space="preserve"> gain</w:t>
      </w:r>
    </w:p>
    <w:p w14:paraId="60121241" w14:textId="77777777" w:rsidR="00330350" w:rsidRDefault="00330350" w:rsidP="00330350">
      <w:pPr>
        <w:jc w:val="both"/>
        <w:rPr>
          <w:rFonts w:ascii="Arial" w:hAnsi="Arial" w:cs="Arial"/>
          <w:lang w:val="en-GB" w:eastAsia="ja-JP"/>
        </w:rPr>
      </w:pPr>
    </w:p>
    <w:p w14:paraId="305337B5" w14:textId="77777777" w:rsidR="00330350" w:rsidRPr="00AE5CED" w:rsidRDefault="00330350" w:rsidP="00330350">
      <w:pPr>
        <w:jc w:val="both"/>
        <w:rPr>
          <w:rFonts w:ascii="Arial" w:hAnsi="Arial" w:cs="Arial"/>
          <w:sz w:val="22"/>
          <w:szCs w:val="22"/>
          <w:lang w:val="en-GB" w:eastAsia="ja-JP"/>
        </w:rPr>
      </w:pPr>
      <w:r w:rsidRPr="00AE5CED">
        <w:rPr>
          <w:rFonts w:ascii="Arial" w:hAnsi="Arial" w:cs="Arial"/>
          <w:sz w:val="22"/>
          <w:szCs w:val="22"/>
          <w:lang w:val="en-GB" w:eastAsia="ja-JP"/>
        </w:rPr>
        <w:t xml:space="preserve">The network energy saving schemes are generally proposed to reduce the overall energy consumption. Considering this, the evaluation in the study shall be conducted in the sense of average power consumption in a duration (e.g., at least a duration corresponds to several FTP sessions) instead of reducing the instantaneous power consumption. For example, a transmission with full PRBs in one time instance may consume more power compared to a transmission with lower PRB occupancy. However, for a given packet size, transmission with full PRB may require a shorter time to complete the transmission. Hence, although the instantaneous power consumption is higher, </w:t>
      </w:r>
      <w:r w:rsidRPr="00AE5CED">
        <w:rPr>
          <w:rFonts w:ascii="Arial" w:hAnsi="Arial" w:cs="Arial"/>
          <w:sz w:val="22"/>
          <w:szCs w:val="22"/>
          <w:lang w:val="en-GB" w:eastAsia="ja-JP"/>
        </w:rPr>
        <w:lastRenderedPageBreak/>
        <w:t>the total energy consumption might be lower by using the full PRB transmission due to the shorter transmission time.</w:t>
      </w:r>
    </w:p>
    <w:p w14:paraId="038CEA68" w14:textId="77777777" w:rsidR="00330350" w:rsidRDefault="00330350" w:rsidP="00330350">
      <w:pPr>
        <w:jc w:val="both"/>
        <w:rPr>
          <w:rFonts w:ascii="Arial" w:hAnsi="Arial" w:cs="Arial"/>
          <w:lang w:val="en-GB" w:eastAsia="ja-JP"/>
        </w:rPr>
      </w:pPr>
    </w:p>
    <w:p w14:paraId="50094E7A" w14:textId="77777777" w:rsidR="00330350" w:rsidRPr="000F2D11" w:rsidRDefault="00330350" w:rsidP="00330350">
      <w:pPr>
        <w:pStyle w:val="Proposal"/>
        <w:rPr>
          <w:sz w:val="20"/>
          <w:szCs w:val="20"/>
          <w:lang w:eastAsia="en-GB"/>
        </w:rPr>
      </w:pPr>
      <w:bookmarkStart w:id="35" w:name="_Toc111205660"/>
      <w:r w:rsidRPr="000F2D11">
        <w:rPr>
          <w:sz w:val="20"/>
          <w:szCs w:val="20"/>
          <w:lang w:eastAsia="en-GB"/>
        </w:rPr>
        <w:t>Evaluation of the energy saving gain should consider overall network energy usage for performing a certain operation (e.g., equal to several FTP sessions)</w:t>
      </w:r>
      <w:r>
        <w:rPr>
          <w:sz w:val="20"/>
          <w:szCs w:val="20"/>
          <w:lang w:eastAsia="en-GB"/>
        </w:rPr>
        <w:t xml:space="preserve"> as opposed to instantaneous power consumption</w:t>
      </w:r>
      <w:r w:rsidRPr="000F2D11">
        <w:rPr>
          <w:sz w:val="20"/>
          <w:szCs w:val="20"/>
          <w:lang w:eastAsia="en-GB"/>
        </w:rPr>
        <w:t>.</w:t>
      </w:r>
      <w:bookmarkEnd w:id="35"/>
    </w:p>
    <w:p w14:paraId="10148F17" w14:textId="77777777" w:rsidR="00330350" w:rsidRDefault="00330350" w:rsidP="00330350">
      <w:pPr>
        <w:jc w:val="both"/>
        <w:rPr>
          <w:rFonts w:ascii="Arial" w:hAnsi="Arial" w:cs="Arial"/>
          <w:lang w:val="en-GB" w:eastAsia="ja-JP"/>
        </w:rPr>
      </w:pPr>
    </w:p>
    <w:p w14:paraId="7FC226FD" w14:textId="77777777" w:rsidR="00330350" w:rsidRPr="00AE5CED" w:rsidRDefault="00330350" w:rsidP="00330350">
      <w:pPr>
        <w:jc w:val="both"/>
        <w:rPr>
          <w:rFonts w:ascii="Arial" w:hAnsi="Arial" w:cs="Arial"/>
          <w:sz w:val="22"/>
          <w:szCs w:val="22"/>
          <w:lang w:val="en-GB" w:eastAsia="ja-JP"/>
        </w:rPr>
      </w:pPr>
      <w:r w:rsidRPr="00AE5CED">
        <w:rPr>
          <w:rFonts w:ascii="Arial" w:hAnsi="Arial" w:cs="Arial"/>
          <w:sz w:val="22"/>
          <w:szCs w:val="22"/>
          <w:lang w:val="en-GB" w:eastAsia="ja-JP"/>
        </w:rPr>
        <w:t>Multiple cells may be used in the SLS. In some cases, it is possible that the reduction on the energy consumption of a certain cell brings an impact to the increase of average energy consumption in other cells. Considering this, the average energy consumption should at least be the average energy consumption of all cells in the simulation. For a certain case, it is possible that information on the average energy consumption of each (or a certain) cell may be worth to be included. Thus, this information may also optionally be added if needed. In addition, other statistical values, e.g., percentile, CDF, etc., may also be added if needed. Note that besides of the energy consumption, the same approach may also be taken for other KPIs, e.g., throughput loss, additional latency, etc.</w:t>
      </w:r>
    </w:p>
    <w:p w14:paraId="565EBC9B" w14:textId="77777777" w:rsidR="00330350" w:rsidRDefault="00330350" w:rsidP="00330350">
      <w:pPr>
        <w:jc w:val="both"/>
        <w:rPr>
          <w:rFonts w:ascii="Arial" w:hAnsi="Arial" w:cs="Arial"/>
          <w:lang w:val="en-GB" w:eastAsia="ja-JP"/>
        </w:rPr>
      </w:pPr>
    </w:p>
    <w:p w14:paraId="0B767A87" w14:textId="77777777" w:rsidR="00330350" w:rsidRPr="000F2D11" w:rsidRDefault="00330350" w:rsidP="00330350">
      <w:pPr>
        <w:pStyle w:val="Proposal"/>
        <w:rPr>
          <w:sz w:val="20"/>
          <w:szCs w:val="20"/>
          <w:lang w:eastAsia="en-GB"/>
        </w:rPr>
      </w:pPr>
      <w:bookmarkStart w:id="36" w:name="_Toc111205661"/>
      <w:r w:rsidRPr="000F2D11">
        <w:rPr>
          <w:sz w:val="20"/>
          <w:szCs w:val="20"/>
          <w:lang w:eastAsia="en-GB"/>
        </w:rPr>
        <w:t>At least the average value across multiple cells can be considered for the qualitative analysis via SLS. Average values of each cell and other statistics may also be added if needed.</w:t>
      </w:r>
      <w:bookmarkEnd w:id="36"/>
      <w:r w:rsidRPr="000F2D11">
        <w:rPr>
          <w:sz w:val="20"/>
          <w:szCs w:val="20"/>
          <w:lang w:eastAsia="en-GB"/>
        </w:rPr>
        <w:t xml:space="preserve"> </w:t>
      </w:r>
    </w:p>
    <w:p w14:paraId="5B4735F4" w14:textId="77777777" w:rsidR="00330350" w:rsidRDefault="00330350" w:rsidP="00330350">
      <w:pPr>
        <w:rPr>
          <w:rFonts w:ascii="Arial" w:hAnsi="Arial" w:cs="Arial"/>
        </w:rPr>
      </w:pPr>
    </w:p>
    <w:p w14:paraId="55EDB239" w14:textId="77777777" w:rsidR="00330350" w:rsidRDefault="00330350" w:rsidP="00330350">
      <w:pPr>
        <w:jc w:val="both"/>
        <w:rPr>
          <w:rFonts w:ascii="Arial" w:hAnsi="Arial" w:cs="Arial"/>
          <w:sz w:val="22"/>
          <w:szCs w:val="22"/>
        </w:rPr>
      </w:pPr>
      <w:r w:rsidRPr="00AE5CED">
        <w:rPr>
          <w:rFonts w:ascii="Arial" w:hAnsi="Arial" w:cs="Arial"/>
          <w:sz w:val="22"/>
          <w:szCs w:val="22"/>
        </w:rPr>
        <w:t>In addition to the above, several other KPIs may also be considered. For example, the resource overhead, number of delivered data per energy, spectral efficiency, cell-drop rate, successful handover rate, etc. It should be noted, however, those KPIs may be very use case specific. For example, not all of proposed schemes requires handover to see the advantage or drawbacks. In another example, the spectral efficiency KPI may be more suitable for the high load traffic case which is not the focus of this SI. Considering this, other KPIs than the above shall be optional. In addition, for these KPIs, pen and paper analysis or qualitative analysis may be sufficient.</w:t>
      </w:r>
    </w:p>
    <w:p w14:paraId="1ADB13B8" w14:textId="77777777" w:rsidR="00330350" w:rsidRPr="00AE5CED" w:rsidRDefault="00330350" w:rsidP="00330350">
      <w:pPr>
        <w:jc w:val="both"/>
        <w:rPr>
          <w:rFonts w:ascii="Arial" w:hAnsi="Arial" w:cs="Arial"/>
          <w:sz w:val="22"/>
          <w:szCs w:val="22"/>
        </w:rPr>
      </w:pPr>
    </w:p>
    <w:p w14:paraId="6190399B" w14:textId="77777777" w:rsidR="00330350" w:rsidRPr="00AE5CED" w:rsidRDefault="00330350" w:rsidP="00330350">
      <w:pPr>
        <w:jc w:val="both"/>
        <w:rPr>
          <w:rFonts w:ascii="Arial" w:hAnsi="Arial" w:cs="Arial"/>
          <w:sz w:val="22"/>
          <w:szCs w:val="22"/>
        </w:rPr>
      </w:pPr>
      <w:r w:rsidRPr="00AE5CED">
        <w:rPr>
          <w:rFonts w:ascii="Arial" w:hAnsi="Arial" w:cs="Arial"/>
          <w:sz w:val="22"/>
          <w:szCs w:val="22"/>
        </w:rPr>
        <w:t xml:space="preserve">In addition to the KPIs mentioned above, one popular KPI is energy efficiency. This KPI is quite vague and has different definitions from consumed energy per maximum capacity to consumed energy per delivered bits and so on. In case, this is also a KPI to study, first we should find a definition which reflects the intention of the SI, e.g., following ETSI definitions it can be defined as consumed energy per delivered bit. And next, we should note that temporary high energy efficiency is not a good measure for evaluating the network energy consumption, and thus it should be evaluated over a longer time, e.g., 24 hours. </w:t>
      </w:r>
    </w:p>
    <w:p w14:paraId="74FEDF40" w14:textId="77777777" w:rsidR="00330350" w:rsidRPr="00395743" w:rsidRDefault="00330350" w:rsidP="00330350">
      <w:pPr>
        <w:pStyle w:val="Heading1"/>
        <w:rPr>
          <w:rFonts w:cs="Arial"/>
          <w:lang w:val="en-US"/>
        </w:rPr>
      </w:pPr>
      <w:r w:rsidRPr="00395743">
        <w:rPr>
          <w:rFonts w:cs="Arial"/>
          <w:lang w:val="en-US"/>
        </w:rPr>
        <w:t>Conclusion</w:t>
      </w:r>
    </w:p>
    <w:p w14:paraId="70C78253" w14:textId="77777777" w:rsidR="00330350" w:rsidRPr="00395743" w:rsidRDefault="00330350" w:rsidP="00330350">
      <w:pPr>
        <w:pStyle w:val="BodyText"/>
        <w:rPr>
          <w:rFonts w:cs="Arial"/>
        </w:rPr>
      </w:pPr>
      <w:r w:rsidRPr="5FEF455F">
        <w:rPr>
          <w:rFonts w:cs="Arial"/>
        </w:rPr>
        <w:t xml:space="preserve">In previous sections, the following observations and proposals were made: </w:t>
      </w:r>
    </w:p>
    <w:p w14:paraId="30DF8F88" w14:textId="77777777" w:rsidR="00330350" w:rsidRPr="00395743" w:rsidRDefault="00330350" w:rsidP="00330350">
      <w:pPr>
        <w:pStyle w:val="BodyText"/>
        <w:rPr>
          <w:rFonts w:cs="Arial"/>
        </w:rPr>
      </w:pPr>
    </w:p>
    <w:p w14:paraId="0B92251C" w14:textId="77777777" w:rsidR="00330350" w:rsidRDefault="00330350" w:rsidP="00330350">
      <w:pPr>
        <w:pStyle w:val="TableofFigures"/>
        <w:tabs>
          <w:tab w:val="right" w:leader="dot" w:pos="9629"/>
        </w:tabs>
        <w:rPr>
          <w:rFonts w:asciiTheme="minorHAnsi" w:eastAsiaTheme="minorEastAsia" w:hAnsiTheme="minorHAnsi" w:cstheme="minorBidi"/>
          <w:b w:val="0"/>
          <w:noProof/>
          <w:sz w:val="22"/>
          <w:szCs w:val="22"/>
        </w:rPr>
      </w:pPr>
      <w:r w:rsidRPr="00395743">
        <w:rPr>
          <w:rFonts w:cs="Arial"/>
          <w:b w:val="0"/>
          <w:color w:val="2B579A"/>
        </w:rPr>
        <w:fldChar w:fldCharType="begin"/>
      </w:r>
      <w:r w:rsidRPr="00395743">
        <w:rPr>
          <w:rFonts w:cs="Arial"/>
          <w:b w:val="0"/>
          <w:bCs/>
        </w:rPr>
        <w:instrText xml:space="preserve"> TOC \f O \n \h \z \t "Observation" \c </w:instrText>
      </w:r>
      <w:r w:rsidRPr="00395743">
        <w:rPr>
          <w:rFonts w:cs="Arial"/>
          <w:b w:val="0"/>
          <w:color w:val="2B579A"/>
        </w:rPr>
        <w:fldChar w:fldCharType="separate"/>
      </w:r>
      <w:hyperlink w:anchor="_Toc111205644" w:history="1">
        <w:r w:rsidRPr="00563A9D">
          <w:rPr>
            <w:rStyle w:val="Hyperlink"/>
            <w:rFonts w:eastAsiaTheme="majorEastAsia" w:cs="Arial"/>
            <w:noProof/>
            <w:lang w:val="en-CA"/>
          </w:rPr>
          <w:t>Observation 1</w:t>
        </w:r>
        <w:r>
          <w:rPr>
            <w:rFonts w:asciiTheme="minorHAnsi" w:eastAsiaTheme="minorEastAsia" w:hAnsiTheme="minorHAnsi" w:cstheme="minorBidi"/>
            <w:b w:val="0"/>
            <w:noProof/>
            <w:sz w:val="22"/>
            <w:szCs w:val="22"/>
          </w:rPr>
          <w:tab/>
        </w:r>
        <w:r w:rsidRPr="00563A9D">
          <w:rPr>
            <w:rStyle w:val="Hyperlink"/>
            <w:rFonts w:eastAsiaTheme="majorEastAsia" w:cs="Arial"/>
            <w:noProof/>
            <w:lang w:val="en-CA"/>
          </w:rPr>
          <w:t>In typical TDD/FDD AAS scenario, UL and DL implementations are entangled and thus, it is preferred to model them together at least for the sleep modes. If there is something to transmit or receive in a symbol, the gNB can not go to sleep.</w:t>
        </w:r>
      </w:hyperlink>
    </w:p>
    <w:p w14:paraId="00A64857" w14:textId="77777777" w:rsidR="00330350" w:rsidRDefault="00F351FB" w:rsidP="00330350">
      <w:pPr>
        <w:pStyle w:val="TableofFigures"/>
        <w:tabs>
          <w:tab w:val="right" w:leader="dot" w:pos="9629"/>
        </w:tabs>
        <w:rPr>
          <w:rFonts w:asciiTheme="minorHAnsi" w:eastAsiaTheme="minorEastAsia" w:hAnsiTheme="minorHAnsi" w:cstheme="minorBidi"/>
          <w:b w:val="0"/>
          <w:noProof/>
          <w:sz w:val="22"/>
          <w:szCs w:val="22"/>
        </w:rPr>
      </w:pPr>
      <w:hyperlink w:anchor="_Toc111205645" w:history="1">
        <w:r w:rsidR="00330350" w:rsidRPr="00563A9D">
          <w:rPr>
            <w:rStyle w:val="Hyperlink"/>
            <w:rFonts w:eastAsiaTheme="majorEastAsia" w:cs="Arial"/>
            <w:noProof/>
            <w:lang w:val="en-CA"/>
          </w:rPr>
          <w:t>Observation 2</w:t>
        </w:r>
        <w:r w:rsidR="00330350">
          <w:rPr>
            <w:rFonts w:asciiTheme="minorHAnsi" w:eastAsiaTheme="minorEastAsia" w:hAnsiTheme="minorHAnsi" w:cstheme="minorBidi"/>
            <w:b w:val="0"/>
            <w:noProof/>
            <w:sz w:val="22"/>
            <w:szCs w:val="22"/>
          </w:rPr>
          <w:tab/>
        </w:r>
        <w:r w:rsidR="00330350" w:rsidRPr="00563A9D">
          <w:rPr>
            <w:rStyle w:val="Hyperlink"/>
            <w:rFonts w:eastAsiaTheme="majorEastAsia" w:cs="Arial"/>
            <w:noProof/>
            <w:lang w:val="en-CA"/>
          </w:rPr>
          <w:t>There is no need to introduce a separate idle or no-load state in the gNB power model.</w:t>
        </w:r>
      </w:hyperlink>
    </w:p>
    <w:p w14:paraId="0631E8AE" w14:textId="77777777" w:rsidR="00330350" w:rsidRDefault="00330350" w:rsidP="00330350">
      <w:pPr>
        <w:pStyle w:val="TableofFigures"/>
        <w:tabs>
          <w:tab w:val="right" w:pos="9629"/>
        </w:tabs>
        <w:rPr>
          <w:noProof/>
        </w:rPr>
      </w:pPr>
      <w:r w:rsidRPr="00395743">
        <w:rPr>
          <w:rFonts w:cs="Arial"/>
          <w:b w:val="0"/>
          <w:color w:val="2B579A"/>
          <w:shd w:val="clear" w:color="auto" w:fill="E6E6E6"/>
        </w:rPr>
        <w:fldChar w:fldCharType="end"/>
      </w:r>
      <w:r w:rsidRPr="00395743">
        <w:rPr>
          <w:rFonts w:asciiTheme="minorHAnsi" w:hAnsiTheme="minorHAnsi" w:cs="Arial"/>
          <w:b w:val="0"/>
          <w:color w:val="2B579A"/>
          <w:shd w:val="clear" w:color="auto" w:fill="E6E6E6"/>
        </w:rPr>
        <w:fldChar w:fldCharType="begin"/>
      </w:r>
      <w:r w:rsidRPr="00395743">
        <w:rPr>
          <w:rFonts w:cs="Arial"/>
          <w:bCs/>
        </w:rPr>
        <w:instrText xml:space="preserve"> TOC \n \h \z \t "Proposal" \c </w:instrText>
      </w:r>
      <w:r w:rsidRPr="00395743">
        <w:rPr>
          <w:rFonts w:asciiTheme="minorHAnsi" w:hAnsiTheme="minorHAnsi" w:cs="Arial"/>
          <w:b w:val="0"/>
          <w:color w:val="2B579A"/>
          <w:shd w:val="clear" w:color="auto" w:fill="E6E6E6"/>
        </w:rPr>
        <w:fldChar w:fldCharType="separate"/>
      </w:r>
    </w:p>
    <w:p w14:paraId="43B82218" w14:textId="77777777" w:rsidR="00330350" w:rsidRDefault="00F351FB" w:rsidP="00330350">
      <w:pPr>
        <w:pStyle w:val="TableofFigures"/>
        <w:tabs>
          <w:tab w:val="right" w:pos="9629"/>
        </w:tabs>
        <w:rPr>
          <w:rFonts w:asciiTheme="minorHAnsi" w:eastAsiaTheme="minorEastAsia" w:hAnsiTheme="minorHAnsi" w:cstheme="minorBidi"/>
          <w:b w:val="0"/>
          <w:noProof/>
          <w:sz w:val="22"/>
          <w:szCs w:val="22"/>
        </w:rPr>
      </w:pPr>
      <w:hyperlink w:anchor="_Toc111205647" w:history="1">
        <w:r w:rsidR="00330350" w:rsidRPr="00E70CFD">
          <w:rPr>
            <w:rStyle w:val="Hyperlink"/>
            <w:rFonts w:eastAsiaTheme="majorEastAsia"/>
            <w:noProof/>
            <w:lang w:val="en-GB"/>
          </w:rPr>
          <w:t>Proposal 1</w:t>
        </w:r>
        <w:r w:rsidR="00330350">
          <w:rPr>
            <w:rFonts w:asciiTheme="minorHAnsi" w:eastAsiaTheme="minorEastAsia" w:hAnsiTheme="minorHAnsi" w:cstheme="minorBidi"/>
            <w:b w:val="0"/>
            <w:noProof/>
            <w:sz w:val="22"/>
            <w:szCs w:val="22"/>
          </w:rPr>
          <w:tab/>
        </w:r>
        <w:r w:rsidR="00330350" w:rsidRPr="00E70CFD">
          <w:rPr>
            <w:rStyle w:val="Hyperlink"/>
            <w:rFonts w:eastAsiaTheme="majorEastAsia" w:cs="Arial"/>
            <w:noProof/>
            <w:lang w:eastAsia="en-GB"/>
          </w:rPr>
          <w:t>For the reference configurations from RAN1#109-e, agree to the following:</w:t>
        </w:r>
      </w:hyperlink>
    </w:p>
    <w:p w14:paraId="0A00D19D" w14:textId="77777777" w:rsidR="00330350" w:rsidRDefault="00F351FB" w:rsidP="00330350">
      <w:pPr>
        <w:pStyle w:val="TableofFigures"/>
        <w:tabs>
          <w:tab w:val="right" w:pos="9629"/>
        </w:tabs>
        <w:rPr>
          <w:rFonts w:asciiTheme="minorHAnsi" w:eastAsiaTheme="minorEastAsia" w:hAnsiTheme="minorHAnsi" w:cstheme="minorBidi"/>
          <w:b w:val="0"/>
          <w:noProof/>
          <w:sz w:val="22"/>
          <w:szCs w:val="22"/>
        </w:rPr>
      </w:pPr>
      <w:hyperlink w:anchor="_Toc111205648" w:history="1">
        <w:r w:rsidR="00330350" w:rsidRPr="00E70CFD">
          <w:rPr>
            <w:rStyle w:val="Hyperlink"/>
            <w:rFonts w:eastAsiaTheme="majorEastAsia"/>
            <w:noProof/>
          </w:rPr>
          <w:t>a.</w:t>
        </w:r>
        <w:r w:rsidR="00330350">
          <w:rPr>
            <w:rFonts w:asciiTheme="minorHAnsi" w:eastAsiaTheme="minorEastAsia" w:hAnsiTheme="minorHAnsi" w:cstheme="minorBidi"/>
            <w:b w:val="0"/>
            <w:noProof/>
            <w:sz w:val="22"/>
            <w:szCs w:val="22"/>
          </w:rPr>
          <w:tab/>
        </w:r>
        <w:r w:rsidR="00330350" w:rsidRPr="00E70CFD">
          <w:rPr>
            <w:rStyle w:val="Hyperlink"/>
            <w:rFonts w:eastAsiaTheme="majorEastAsia" w:cs="Arial"/>
            <w:noProof/>
            <w:lang w:eastAsia="en-GB"/>
          </w:rPr>
          <w:t>For FR1 FDD,</w:t>
        </w:r>
      </w:hyperlink>
    </w:p>
    <w:p w14:paraId="5C7634EC" w14:textId="77777777" w:rsidR="00330350" w:rsidRDefault="00F351FB" w:rsidP="00330350">
      <w:pPr>
        <w:pStyle w:val="TableofFigures"/>
        <w:tabs>
          <w:tab w:val="right" w:pos="9629"/>
        </w:tabs>
        <w:rPr>
          <w:rFonts w:asciiTheme="minorHAnsi" w:eastAsiaTheme="minorEastAsia" w:hAnsiTheme="minorHAnsi" w:cstheme="minorBidi"/>
          <w:b w:val="0"/>
          <w:noProof/>
          <w:sz w:val="22"/>
          <w:szCs w:val="22"/>
        </w:rPr>
      </w:pPr>
      <w:hyperlink w:anchor="_Toc111205649" w:history="1">
        <w:r w:rsidR="00330350" w:rsidRPr="00E70CFD">
          <w:rPr>
            <w:rStyle w:val="Hyperlink"/>
            <w:rFonts w:eastAsiaTheme="majorEastAsia"/>
            <w:noProof/>
          </w:rPr>
          <w:t>i.</w:t>
        </w:r>
        <w:r w:rsidR="00330350">
          <w:rPr>
            <w:rFonts w:asciiTheme="minorHAnsi" w:eastAsiaTheme="minorEastAsia" w:hAnsiTheme="minorHAnsi" w:cstheme="minorBidi"/>
            <w:b w:val="0"/>
            <w:noProof/>
            <w:sz w:val="22"/>
            <w:szCs w:val="22"/>
          </w:rPr>
          <w:tab/>
        </w:r>
        <w:r w:rsidR="00330350" w:rsidRPr="00E70CFD">
          <w:rPr>
            <w:rStyle w:val="Hyperlink"/>
            <w:rFonts w:eastAsiaTheme="majorEastAsia" w:cs="Arial"/>
            <w:noProof/>
            <w:lang w:eastAsia="en-GB"/>
          </w:rPr>
          <w:t>Confirm the working assumption regarding number of TXRUs,</w:t>
        </w:r>
      </w:hyperlink>
    </w:p>
    <w:p w14:paraId="3DD9271D" w14:textId="77777777" w:rsidR="00330350" w:rsidRDefault="00F351FB" w:rsidP="00330350">
      <w:pPr>
        <w:pStyle w:val="TableofFigures"/>
        <w:tabs>
          <w:tab w:val="right" w:pos="9629"/>
        </w:tabs>
        <w:rPr>
          <w:rFonts w:asciiTheme="minorHAnsi" w:eastAsiaTheme="minorEastAsia" w:hAnsiTheme="minorHAnsi" w:cstheme="minorBidi"/>
          <w:b w:val="0"/>
          <w:noProof/>
          <w:sz w:val="22"/>
          <w:szCs w:val="22"/>
        </w:rPr>
      </w:pPr>
      <w:hyperlink w:anchor="_Toc111205650" w:history="1">
        <w:r w:rsidR="00330350" w:rsidRPr="00E70CFD">
          <w:rPr>
            <w:rStyle w:val="Hyperlink"/>
            <w:rFonts w:eastAsiaTheme="majorEastAsia"/>
            <w:noProof/>
          </w:rPr>
          <w:t>ii.</w:t>
        </w:r>
        <w:r w:rsidR="00330350">
          <w:rPr>
            <w:rFonts w:asciiTheme="minorHAnsi" w:eastAsiaTheme="minorEastAsia" w:hAnsiTheme="minorHAnsi" w:cstheme="minorBidi"/>
            <w:b w:val="0"/>
            <w:noProof/>
            <w:sz w:val="22"/>
            <w:szCs w:val="22"/>
          </w:rPr>
          <w:tab/>
        </w:r>
        <w:r w:rsidR="00330350" w:rsidRPr="00E70CFD">
          <w:rPr>
            <w:rStyle w:val="Hyperlink"/>
            <w:rFonts w:eastAsiaTheme="majorEastAsia" w:cs="Arial"/>
            <w:noProof/>
            <w:lang w:eastAsia="en-GB"/>
          </w:rPr>
          <w:t>total DL power level is set to 49dBm.</w:t>
        </w:r>
      </w:hyperlink>
    </w:p>
    <w:p w14:paraId="4EBE5428" w14:textId="77777777" w:rsidR="00330350" w:rsidRDefault="00F351FB" w:rsidP="00330350">
      <w:pPr>
        <w:pStyle w:val="TableofFigures"/>
        <w:tabs>
          <w:tab w:val="right" w:pos="9629"/>
        </w:tabs>
        <w:rPr>
          <w:rFonts w:asciiTheme="minorHAnsi" w:eastAsiaTheme="minorEastAsia" w:hAnsiTheme="minorHAnsi" w:cstheme="minorBidi"/>
          <w:b w:val="0"/>
          <w:noProof/>
          <w:sz w:val="22"/>
          <w:szCs w:val="22"/>
        </w:rPr>
      </w:pPr>
      <w:hyperlink w:anchor="_Toc111205651" w:history="1">
        <w:r w:rsidR="00330350" w:rsidRPr="00E70CFD">
          <w:rPr>
            <w:rStyle w:val="Hyperlink"/>
            <w:rFonts w:eastAsiaTheme="majorEastAsia"/>
            <w:noProof/>
          </w:rPr>
          <w:t>b.</w:t>
        </w:r>
        <w:r w:rsidR="00330350">
          <w:rPr>
            <w:rFonts w:asciiTheme="minorHAnsi" w:eastAsiaTheme="minorEastAsia" w:hAnsiTheme="minorHAnsi" w:cstheme="minorBidi"/>
            <w:b w:val="0"/>
            <w:noProof/>
            <w:sz w:val="22"/>
            <w:szCs w:val="22"/>
          </w:rPr>
          <w:tab/>
        </w:r>
        <w:r w:rsidR="00330350" w:rsidRPr="00E70CFD">
          <w:rPr>
            <w:rStyle w:val="Hyperlink"/>
            <w:rFonts w:eastAsiaTheme="majorEastAsia" w:cs="Arial"/>
            <w:noProof/>
            <w:lang w:eastAsia="en-GB"/>
          </w:rPr>
          <w:t>For FR2, EIRP limit is set to 63dBm.</w:t>
        </w:r>
      </w:hyperlink>
    </w:p>
    <w:p w14:paraId="76AF6D73" w14:textId="77777777" w:rsidR="00330350" w:rsidRDefault="00F351FB" w:rsidP="00330350">
      <w:pPr>
        <w:pStyle w:val="TableofFigures"/>
        <w:tabs>
          <w:tab w:val="right" w:pos="9629"/>
        </w:tabs>
        <w:rPr>
          <w:rFonts w:asciiTheme="minorHAnsi" w:eastAsiaTheme="minorEastAsia" w:hAnsiTheme="minorHAnsi" w:cstheme="minorBidi"/>
          <w:b w:val="0"/>
          <w:noProof/>
          <w:sz w:val="22"/>
          <w:szCs w:val="22"/>
        </w:rPr>
      </w:pPr>
      <w:hyperlink w:anchor="_Toc111205652" w:history="1">
        <w:r w:rsidR="00330350" w:rsidRPr="00E70CFD">
          <w:rPr>
            <w:rStyle w:val="Hyperlink"/>
            <w:rFonts w:eastAsiaTheme="majorEastAsia" w:cs="Arial"/>
            <w:noProof/>
            <w:lang w:val="en-GB" w:eastAsia="en-GB"/>
          </w:rPr>
          <w:t>Proposal 2</w:t>
        </w:r>
        <w:r w:rsidR="00330350">
          <w:rPr>
            <w:rFonts w:asciiTheme="minorHAnsi" w:eastAsiaTheme="minorEastAsia" w:hAnsiTheme="minorHAnsi" w:cstheme="minorBidi"/>
            <w:b w:val="0"/>
            <w:noProof/>
            <w:sz w:val="22"/>
            <w:szCs w:val="22"/>
          </w:rPr>
          <w:tab/>
        </w:r>
        <w:r w:rsidR="00330350" w:rsidRPr="00E70CFD">
          <w:rPr>
            <w:rStyle w:val="Hyperlink"/>
            <w:rFonts w:eastAsiaTheme="majorEastAsia" w:cs="Arial"/>
            <w:noProof/>
            <w:lang w:eastAsia="en-GB"/>
          </w:rPr>
          <w:t xml:space="preserve">The gNB power model should include at least following states:  active transmission (100% PRB </w:t>
        </w:r>
        <w:r w:rsidR="00330350" w:rsidRPr="00E70CFD">
          <w:rPr>
            <w:rStyle w:val="Hyperlink"/>
            <w:rFonts w:eastAsiaTheme="majorEastAsia" w:cs="Arial"/>
            <w:noProof/>
            <w:lang w:val="en-GB" w:eastAsia="ja-JP"/>
          </w:rPr>
          <w:t>operation)</w:t>
        </w:r>
        <w:r w:rsidR="00330350" w:rsidRPr="00E70CFD">
          <w:rPr>
            <w:rStyle w:val="Hyperlink"/>
            <w:rFonts w:eastAsiaTheme="majorEastAsia" w:cs="Arial"/>
            <w:noProof/>
            <w:lang w:eastAsia="en-GB"/>
          </w:rPr>
          <w:t>,  active reception (100%PRB), micro sleep, light sleep, deep sleep, and hibernate sleep.</w:t>
        </w:r>
      </w:hyperlink>
    </w:p>
    <w:p w14:paraId="4306DCB3" w14:textId="77777777" w:rsidR="00330350" w:rsidRDefault="00F351FB" w:rsidP="00330350">
      <w:pPr>
        <w:pStyle w:val="TableofFigures"/>
        <w:tabs>
          <w:tab w:val="right" w:pos="9629"/>
        </w:tabs>
        <w:rPr>
          <w:rFonts w:asciiTheme="minorHAnsi" w:eastAsiaTheme="minorEastAsia" w:hAnsiTheme="minorHAnsi" w:cstheme="minorBidi"/>
          <w:b w:val="0"/>
          <w:noProof/>
          <w:sz w:val="22"/>
          <w:szCs w:val="22"/>
        </w:rPr>
      </w:pPr>
      <w:hyperlink w:anchor="_Toc111205653" w:history="1">
        <w:r w:rsidR="00330350" w:rsidRPr="00E70CFD">
          <w:rPr>
            <w:rStyle w:val="Hyperlink"/>
            <w:rFonts w:eastAsiaTheme="majorEastAsia" w:cs="Arial"/>
            <w:noProof/>
            <w:lang w:val="en-GB" w:eastAsia="en-GB"/>
          </w:rPr>
          <w:t>Proposal 3</w:t>
        </w:r>
        <w:r w:rsidR="00330350">
          <w:rPr>
            <w:rFonts w:asciiTheme="minorHAnsi" w:eastAsiaTheme="minorEastAsia" w:hAnsiTheme="minorHAnsi" w:cstheme="minorBidi"/>
            <w:b w:val="0"/>
            <w:noProof/>
            <w:sz w:val="22"/>
            <w:szCs w:val="22"/>
          </w:rPr>
          <w:tab/>
        </w:r>
        <w:r w:rsidR="00330350" w:rsidRPr="00E70CFD">
          <w:rPr>
            <w:rStyle w:val="Hyperlink"/>
            <w:rFonts w:eastAsiaTheme="majorEastAsia" w:cs="Arial"/>
            <w:noProof/>
            <w:lang w:eastAsia="en-GB"/>
          </w:rPr>
          <w:t>The gNB power model should be expressed in relative units, relative to e.g. the deep sleep power level.</w:t>
        </w:r>
      </w:hyperlink>
    </w:p>
    <w:p w14:paraId="794D85AE" w14:textId="77777777" w:rsidR="00330350" w:rsidRDefault="00F351FB" w:rsidP="00330350">
      <w:pPr>
        <w:pStyle w:val="TableofFigures"/>
        <w:tabs>
          <w:tab w:val="right" w:pos="9629"/>
        </w:tabs>
        <w:rPr>
          <w:rFonts w:asciiTheme="minorHAnsi" w:eastAsiaTheme="minorEastAsia" w:hAnsiTheme="minorHAnsi" w:cstheme="minorBidi"/>
          <w:b w:val="0"/>
          <w:noProof/>
          <w:sz w:val="22"/>
          <w:szCs w:val="22"/>
        </w:rPr>
      </w:pPr>
      <w:hyperlink w:anchor="_Toc111205654" w:history="1">
        <w:r w:rsidR="00330350" w:rsidRPr="00E70CFD">
          <w:rPr>
            <w:rStyle w:val="Hyperlink"/>
            <w:rFonts w:eastAsiaTheme="majorEastAsia" w:cs="Arial"/>
            <w:noProof/>
            <w:lang w:val="en-GB" w:eastAsia="en-GB"/>
          </w:rPr>
          <w:t>Proposal 4</w:t>
        </w:r>
        <w:r w:rsidR="00330350">
          <w:rPr>
            <w:rFonts w:asciiTheme="minorHAnsi" w:eastAsiaTheme="minorEastAsia" w:hAnsiTheme="minorHAnsi" w:cstheme="minorBidi"/>
            <w:b w:val="0"/>
            <w:noProof/>
            <w:sz w:val="22"/>
            <w:szCs w:val="22"/>
          </w:rPr>
          <w:tab/>
        </w:r>
        <w:r w:rsidR="00330350" w:rsidRPr="00E70CFD">
          <w:rPr>
            <w:rStyle w:val="Hyperlink"/>
            <w:rFonts w:eastAsiaTheme="majorEastAsia" w:cs="Arial"/>
            <w:noProof/>
            <w:lang w:eastAsia="en-GB"/>
          </w:rPr>
          <w:t>The gNB power model should include transition energy between different gNB sleep states and active transmission/reception state.</w:t>
        </w:r>
      </w:hyperlink>
    </w:p>
    <w:p w14:paraId="2E0E6F6E" w14:textId="56ED8D65" w:rsidR="00330350" w:rsidRDefault="00F351FB" w:rsidP="00330350">
      <w:pPr>
        <w:pStyle w:val="TableofFigures"/>
        <w:tabs>
          <w:tab w:val="right" w:pos="9629"/>
        </w:tabs>
        <w:rPr>
          <w:rFonts w:asciiTheme="minorHAnsi" w:eastAsiaTheme="minorEastAsia" w:hAnsiTheme="minorHAnsi" w:cstheme="minorBidi"/>
          <w:b w:val="0"/>
          <w:noProof/>
          <w:sz w:val="22"/>
          <w:szCs w:val="22"/>
        </w:rPr>
      </w:pPr>
      <w:hyperlink w:anchor="_Toc111205655" w:history="1">
        <w:r w:rsidR="00330350" w:rsidRPr="00E70CFD">
          <w:rPr>
            <w:rStyle w:val="Hyperlink"/>
            <w:rFonts w:eastAsiaTheme="majorEastAsia" w:cs="Arial"/>
            <w:noProof/>
            <w:lang w:val="en-GB" w:eastAsia="en-GB"/>
          </w:rPr>
          <w:t>Proposal 5</w:t>
        </w:r>
        <w:r w:rsidR="00330350">
          <w:rPr>
            <w:rFonts w:asciiTheme="minorHAnsi" w:eastAsiaTheme="minorEastAsia" w:hAnsiTheme="minorHAnsi" w:cstheme="minorBidi"/>
            <w:b w:val="0"/>
            <w:noProof/>
            <w:sz w:val="22"/>
            <w:szCs w:val="22"/>
          </w:rPr>
          <w:tab/>
        </w:r>
        <w:r w:rsidR="00941B7B" w:rsidRPr="00941B7B">
          <w:rPr>
            <w:rStyle w:val="Hyperlink"/>
            <w:rFonts w:eastAsiaTheme="majorEastAsia" w:cs="Arial"/>
            <w:noProof/>
            <w:lang w:eastAsia="en-GB"/>
          </w:rPr>
          <w:t>For energy consumption modelling for FDD, the power level for simultaneous UL reception and DL transmission can be approximated to be same as DL transmission</w:t>
        </w:r>
        <w:r w:rsidR="00330350" w:rsidRPr="00E70CFD">
          <w:rPr>
            <w:rStyle w:val="Hyperlink"/>
            <w:rFonts w:eastAsiaTheme="majorEastAsia" w:cs="Arial"/>
            <w:noProof/>
            <w:lang w:eastAsia="en-GB"/>
          </w:rPr>
          <w:t>.</w:t>
        </w:r>
      </w:hyperlink>
    </w:p>
    <w:p w14:paraId="7AD59551" w14:textId="77777777" w:rsidR="00330350" w:rsidRDefault="00F351FB" w:rsidP="00330350">
      <w:pPr>
        <w:pStyle w:val="TableofFigures"/>
        <w:tabs>
          <w:tab w:val="right" w:pos="9629"/>
        </w:tabs>
        <w:rPr>
          <w:rFonts w:asciiTheme="minorHAnsi" w:eastAsiaTheme="minorEastAsia" w:hAnsiTheme="minorHAnsi" w:cstheme="minorBidi"/>
          <w:b w:val="0"/>
          <w:noProof/>
          <w:sz w:val="22"/>
          <w:szCs w:val="22"/>
        </w:rPr>
      </w:pPr>
      <w:hyperlink w:anchor="_Toc111205656" w:history="1">
        <w:r w:rsidR="00330350" w:rsidRPr="00E70CFD">
          <w:rPr>
            <w:rStyle w:val="Hyperlink"/>
            <w:rFonts w:eastAsiaTheme="majorEastAsia" w:cs="Arial"/>
            <w:noProof/>
            <w:lang w:val="en-GB" w:eastAsia="en-GB"/>
          </w:rPr>
          <w:t>Proposal 6</w:t>
        </w:r>
        <w:r w:rsidR="00330350">
          <w:rPr>
            <w:rFonts w:asciiTheme="minorHAnsi" w:eastAsiaTheme="minorEastAsia" w:hAnsiTheme="minorHAnsi" w:cstheme="minorBidi"/>
            <w:b w:val="0"/>
            <w:noProof/>
            <w:sz w:val="22"/>
            <w:szCs w:val="22"/>
          </w:rPr>
          <w:tab/>
        </w:r>
        <w:r w:rsidR="00330350" w:rsidRPr="00E70CFD">
          <w:rPr>
            <w:rStyle w:val="Hyperlink"/>
            <w:rFonts w:eastAsiaTheme="majorEastAsia" w:cs="Arial"/>
            <w:noProof/>
            <w:lang w:eastAsia="en-GB"/>
          </w:rPr>
          <w:t>The gNB power model should consider the scaling of relative power levels at least for active transmission/reception and at least for BW, CA, and antenna RUs, and the maximum output power.</w:t>
        </w:r>
      </w:hyperlink>
    </w:p>
    <w:p w14:paraId="6ECE33C4" w14:textId="77777777" w:rsidR="00330350" w:rsidRDefault="00F351FB" w:rsidP="00330350">
      <w:pPr>
        <w:pStyle w:val="TableofFigures"/>
        <w:tabs>
          <w:tab w:val="right" w:pos="9629"/>
        </w:tabs>
        <w:rPr>
          <w:rFonts w:asciiTheme="minorHAnsi" w:eastAsiaTheme="minorEastAsia" w:hAnsiTheme="minorHAnsi" w:cstheme="minorBidi"/>
          <w:b w:val="0"/>
          <w:noProof/>
          <w:sz w:val="22"/>
          <w:szCs w:val="22"/>
        </w:rPr>
      </w:pPr>
      <w:hyperlink w:anchor="_Toc111205657" w:history="1">
        <w:r w:rsidR="00330350" w:rsidRPr="00E70CFD">
          <w:rPr>
            <w:rStyle w:val="Hyperlink"/>
            <w:rFonts w:eastAsiaTheme="majorEastAsia" w:cs="Arial"/>
            <w:noProof/>
            <w:lang w:val="en-GB" w:eastAsia="en-GB"/>
          </w:rPr>
          <w:t>Proposal 7</w:t>
        </w:r>
        <w:r w:rsidR="00330350">
          <w:rPr>
            <w:rFonts w:asciiTheme="minorHAnsi" w:eastAsiaTheme="minorEastAsia" w:hAnsiTheme="minorHAnsi" w:cstheme="minorBidi"/>
            <w:b w:val="0"/>
            <w:noProof/>
            <w:sz w:val="22"/>
            <w:szCs w:val="22"/>
          </w:rPr>
          <w:tab/>
        </w:r>
        <w:r w:rsidR="00330350" w:rsidRPr="00E70CFD">
          <w:rPr>
            <w:rStyle w:val="Hyperlink"/>
            <w:rFonts w:eastAsiaTheme="majorEastAsia" w:cs="Arial"/>
            <w:noProof/>
            <w:lang w:eastAsia="en-GB"/>
          </w:rPr>
          <w:t xml:space="preserve">The energy consumption for a slot is determined by summing up the calculated power level for each symbol in the slot to reflect different BW (or RB utilization) / time-occupancy / tx-rx direction of different symbols in the slot. </w:t>
        </w:r>
      </w:hyperlink>
    </w:p>
    <w:p w14:paraId="77A4E368" w14:textId="77777777" w:rsidR="00330350" w:rsidRDefault="00F351FB" w:rsidP="00330350">
      <w:pPr>
        <w:pStyle w:val="TableofFigures"/>
        <w:tabs>
          <w:tab w:val="right" w:pos="9629"/>
        </w:tabs>
        <w:rPr>
          <w:rFonts w:asciiTheme="minorHAnsi" w:eastAsiaTheme="minorEastAsia" w:hAnsiTheme="minorHAnsi" w:cstheme="minorBidi"/>
          <w:b w:val="0"/>
          <w:noProof/>
          <w:sz w:val="22"/>
          <w:szCs w:val="22"/>
        </w:rPr>
      </w:pPr>
      <w:hyperlink w:anchor="_Toc111205658" w:history="1">
        <w:r w:rsidR="00330350" w:rsidRPr="00E70CFD">
          <w:rPr>
            <w:rStyle w:val="Hyperlink"/>
            <w:rFonts w:eastAsiaTheme="majorEastAsia"/>
            <w:noProof/>
            <w:lang w:val="en-GB" w:eastAsia="en-GB"/>
          </w:rPr>
          <w:t>Proposal 8</w:t>
        </w:r>
        <w:r w:rsidR="00330350">
          <w:rPr>
            <w:rFonts w:asciiTheme="minorHAnsi" w:eastAsiaTheme="minorEastAsia" w:hAnsiTheme="minorHAnsi" w:cstheme="minorBidi"/>
            <w:b w:val="0"/>
            <w:noProof/>
            <w:sz w:val="22"/>
            <w:szCs w:val="22"/>
          </w:rPr>
          <w:tab/>
        </w:r>
        <w:r w:rsidR="00330350" w:rsidRPr="00E70CFD">
          <w:rPr>
            <w:rStyle w:val="Hyperlink"/>
            <w:rFonts w:eastAsiaTheme="majorEastAsia"/>
            <w:noProof/>
            <w:lang w:eastAsia="en-GB"/>
          </w:rPr>
          <w:t>Table A2.1-1 of TR 38.802 can be used as the baseline for system level simulation assumptions. Other assumptions are not precluded.</w:t>
        </w:r>
      </w:hyperlink>
    </w:p>
    <w:p w14:paraId="0BB4FAB4" w14:textId="77777777" w:rsidR="00330350" w:rsidRDefault="00F351FB" w:rsidP="00330350">
      <w:pPr>
        <w:pStyle w:val="TableofFigures"/>
        <w:tabs>
          <w:tab w:val="right" w:pos="9629"/>
        </w:tabs>
        <w:rPr>
          <w:rFonts w:asciiTheme="minorHAnsi" w:eastAsiaTheme="minorEastAsia" w:hAnsiTheme="minorHAnsi" w:cstheme="minorBidi"/>
          <w:b w:val="0"/>
          <w:noProof/>
          <w:sz w:val="22"/>
          <w:szCs w:val="22"/>
        </w:rPr>
      </w:pPr>
      <w:hyperlink w:anchor="_Toc111205659" w:history="1">
        <w:r w:rsidR="00330350" w:rsidRPr="00E70CFD">
          <w:rPr>
            <w:rStyle w:val="Hyperlink"/>
            <w:rFonts w:eastAsiaTheme="majorEastAsia"/>
            <w:noProof/>
            <w:lang w:val="en-GB" w:eastAsia="en-GB"/>
          </w:rPr>
          <w:t>Proposal 9</w:t>
        </w:r>
        <w:r w:rsidR="00330350">
          <w:rPr>
            <w:rFonts w:asciiTheme="minorHAnsi" w:eastAsiaTheme="minorEastAsia" w:hAnsiTheme="minorHAnsi" w:cstheme="minorBidi"/>
            <w:b w:val="0"/>
            <w:noProof/>
            <w:sz w:val="22"/>
            <w:szCs w:val="22"/>
          </w:rPr>
          <w:tab/>
        </w:r>
        <w:r w:rsidR="00330350" w:rsidRPr="00E70CFD">
          <w:rPr>
            <w:rStyle w:val="Hyperlink"/>
            <w:rFonts w:eastAsiaTheme="majorEastAsia"/>
            <w:noProof/>
            <w:lang w:eastAsia="en-GB"/>
          </w:rPr>
          <w:t>At least an average resource utilization of [1%-3%], 10% and 30% is included for the network energy-saving evaluations. Other values are not precluded.</w:t>
        </w:r>
      </w:hyperlink>
    </w:p>
    <w:p w14:paraId="390290DA" w14:textId="77777777" w:rsidR="00330350" w:rsidRDefault="00F351FB" w:rsidP="00330350">
      <w:pPr>
        <w:pStyle w:val="TableofFigures"/>
        <w:tabs>
          <w:tab w:val="right" w:pos="9629"/>
        </w:tabs>
        <w:rPr>
          <w:rFonts w:asciiTheme="minorHAnsi" w:eastAsiaTheme="minorEastAsia" w:hAnsiTheme="minorHAnsi" w:cstheme="minorBidi"/>
          <w:b w:val="0"/>
          <w:noProof/>
          <w:sz w:val="22"/>
          <w:szCs w:val="22"/>
        </w:rPr>
      </w:pPr>
      <w:hyperlink w:anchor="_Toc111205660" w:history="1">
        <w:r w:rsidR="00330350" w:rsidRPr="00E70CFD">
          <w:rPr>
            <w:rStyle w:val="Hyperlink"/>
            <w:rFonts w:eastAsiaTheme="majorEastAsia"/>
            <w:noProof/>
            <w:lang w:val="en-GB" w:eastAsia="en-GB"/>
          </w:rPr>
          <w:t>Proposal 10</w:t>
        </w:r>
        <w:r w:rsidR="00330350">
          <w:rPr>
            <w:rFonts w:asciiTheme="minorHAnsi" w:eastAsiaTheme="minorEastAsia" w:hAnsiTheme="minorHAnsi" w:cstheme="minorBidi"/>
            <w:b w:val="0"/>
            <w:noProof/>
            <w:sz w:val="22"/>
            <w:szCs w:val="22"/>
          </w:rPr>
          <w:tab/>
        </w:r>
        <w:r w:rsidR="00330350" w:rsidRPr="00E70CFD">
          <w:rPr>
            <w:rStyle w:val="Hyperlink"/>
            <w:rFonts w:eastAsiaTheme="majorEastAsia"/>
            <w:noProof/>
            <w:lang w:eastAsia="en-GB"/>
          </w:rPr>
          <w:t>Evaluation of the energy saving gain should consider overall network energy usage for performing a certain operation (e.g., equal to several FTP sessions) as opposed to instantaneous power consumption.</w:t>
        </w:r>
      </w:hyperlink>
    </w:p>
    <w:p w14:paraId="327BBD49" w14:textId="77777777" w:rsidR="00330350" w:rsidRDefault="00F351FB" w:rsidP="00330350">
      <w:pPr>
        <w:pStyle w:val="TableofFigures"/>
        <w:tabs>
          <w:tab w:val="right" w:pos="9629"/>
        </w:tabs>
        <w:rPr>
          <w:rStyle w:val="Hyperlink"/>
          <w:rFonts w:eastAsiaTheme="majorEastAsia"/>
          <w:noProof/>
        </w:rPr>
      </w:pPr>
      <w:hyperlink w:anchor="_Toc111205661" w:history="1">
        <w:r w:rsidR="00330350" w:rsidRPr="00E70CFD">
          <w:rPr>
            <w:rStyle w:val="Hyperlink"/>
            <w:rFonts w:eastAsiaTheme="majorEastAsia"/>
            <w:noProof/>
            <w:lang w:val="en-GB" w:eastAsia="en-GB"/>
          </w:rPr>
          <w:t>Proposal 11</w:t>
        </w:r>
        <w:r w:rsidR="00330350">
          <w:rPr>
            <w:rFonts w:asciiTheme="minorHAnsi" w:eastAsiaTheme="minorEastAsia" w:hAnsiTheme="minorHAnsi" w:cstheme="minorBidi"/>
            <w:b w:val="0"/>
            <w:noProof/>
            <w:sz w:val="22"/>
            <w:szCs w:val="22"/>
          </w:rPr>
          <w:tab/>
        </w:r>
        <w:r w:rsidR="00330350" w:rsidRPr="00E70CFD">
          <w:rPr>
            <w:rStyle w:val="Hyperlink"/>
            <w:rFonts w:eastAsiaTheme="majorEastAsia"/>
            <w:noProof/>
            <w:lang w:eastAsia="en-GB"/>
          </w:rPr>
          <w:t>At least the average value across multiple cells can be considered for the qualitative analysis via SLS. Average values of each cell and other statistics may also be added if needed.</w:t>
        </w:r>
      </w:hyperlink>
    </w:p>
    <w:p w14:paraId="501954F0" w14:textId="77777777" w:rsidR="00330350" w:rsidRDefault="00330350" w:rsidP="00330350">
      <w:pPr>
        <w:rPr>
          <w:rFonts w:eastAsiaTheme="minorEastAsia"/>
        </w:rPr>
      </w:pPr>
    </w:p>
    <w:p w14:paraId="76DC5699" w14:textId="77777777" w:rsidR="00330350" w:rsidRPr="00B15CE0" w:rsidRDefault="00330350" w:rsidP="00330350">
      <w:pPr>
        <w:rPr>
          <w:rFonts w:eastAsiaTheme="minorEastAsia"/>
          <w:b/>
          <w:bCs/>
        </w:rPr>
      </w:pPr>
      <w:r w:rsidRPr="00B15CE0">
        <w:rPr>
          <w:rFonts w:eastAsiaTheme="minorEastAsia"/>
          <w:b/>
          <w:bCs/>
        </w:rPr>
        <w:t xml:space="preserve">Proposal 12 </w:t>
      </w:r>
      <w:r w:rsidRPr="00B15CE0">
        <w:rPr>
          <w:rFonts w:eastAsiaTheme="minorEastAsia"/>
          <w:b/>
          <w:bCs/>
        </w:rPr>
        <w:tab/>
        <w:t xml:space="preserve">Adopt a gNB power model as shown in below table. </w:t>
      </w:r>
    </w:p>
    <w:p w14:paraId="7DF31C7F" w14:textId="77777777" w:rsidR="00330350" w:rsidRDefault="00330350" w:rsidP="00330350">
      <w:pPr>
        <w:rPr>
          <w:rFonts w:eastAsiaTheme="minorEastAsia"/>
        </w:rPr>
      </w:pPr>
    </w:p>
    <w:p w14:paraId="72992A25" w14:textId="77777777" w:rsidR="00330350" w:rsidRPr="00D925F7" w:rsidRDefault="00330350" w:rsidP="00330350">
      <w:pPr>
        <w:pStyle w:val="Caption"/>
        <w:keepNext/>
        <w:jc w:val="center"/>
        <w:rPr>
          <w:rFonts w:ascii="Arial" w:hAnsi="Arial" w:cs="Arial"/>
          <w:sz w:val="20"/>
          <w:szCs w:val="20"/>
          <w:lang w:val="en-GB" w:eastAsia="ja-JP"/>
        </w:rPr>
      </w:pPr>
      <w:r w:rsidRPr="00D925F7">
        <w:rPr>
          <w:rFonts w:ascii="Arial" w:hAnsi="Arial" w:cs="Arial"/>
          <w:sz w:val="20"/>
          <w:szCs w:val="20"/>
          <w:lang w:val="en-GB" w:eastAsia="ja-JP"/>
        </w:rPr>
        <w:t>Power level of different states</w:t>
      </w:r>
      <w:r>
        <w:rPr>
          <w:rFonts w:ascii="Arial" w:hAnsi="Arial" w:cs="Arial"/>
          <w:sz w:val="20"/>
          <w:szCs w:val="20"/>
          <w:lang w:val="en-GB" w:eastAsia="ja-JP"/>
        </w:rPr>
        <w:t xml:space="preserve"> at gNB</w:t>
      </w:r>
      <w:r w:rsidRPr="00D925F7">
        <w:rPr>
          <w:rFonts w:ascii="Arial" w:hAnsi="Arial" w:cs="Arial"/>
          <w:sz w:val="20"/>
          <w:szCs w:val="20"/>
          <w:lang w:val="en-GB" w:eastAsia="ja-JP"/>
        </w:rPr>
        <w:t>.</w:t>
      </w:r>
    </w:p>
    <w:tbl>
      <w:tblPr>
        <w:tblStyle w:val="TableGrid"/>
        <w:tblW w:w="0" w:type="auto"/>
        <w:jc w:val="center"/>
        <w:tblLook w:val="04A0" w:firstRow="1" w:lastRow="0" w:firstColumn="1" w:lastColumn="0" w:noHBand="0" w:noVBand="1"/>
      </w:tblPr>
      <w:tblGrid>
        <w:gridCol w:w="3191"/>
        <w:gridCol w:w="2252"/>
        <w:gridCol w:w="1964"/>
        <w:gridCol w:w="2222"/>
      </w:tblGrid>
      <w:tr w:rsidR="00330350" w14:paraId="23A353BC" w14:textId="77777777" w:rsidTr="00B16B5E">
        <w:trPr>
          <w:jc w:val="center"/>
        </w:trPr>
        <w:tc>
          <w:tcPr>
            <w:tcW w:w="3191" w:type="dxa"/>
          </w:tcPr>
          <w:p w14:paraId="78F2D0F0" w14:textId="77777777" w:rsidR="00330350" w:rsidRPr="00AE5CED" w:rsidRDefault="00330350" w:rsidP="00B16B5E">
            <w:pPr>
              <w:jc w:val="center"/>
              <w:rPr>
                <w:rFonts w:ascii="Arial" w:hAnsi="Arial" w:cs="Arial"/>
                <w:b/>
                <w:bCs/>
                <w:sz w:val="22"/>
                <w:szCs w:val="22"/>
                <w:lang w:val="en-GB" w:eastAsia="ja-JP"/>
              </w:rPr>
            </w:pPr>
            <w:r w:rsidRPr="00AE5CED">
              <w:rPr>
                <w:rFonts w:ascii="Arial" w:hAnsi="Arial" w:cs="Arial"/>
                <w:b/>
                <w:bCs/>
                <w:sz w:val="22"/>
                <w:szCs w:val="22"/>
                <w:lang w:val="en-GB" w:eastAsia="ja-JP"/>
              </w:rPr>
              <w:t>Operation/state</w:t>
            </w:r>
          </w:p>
        </w:tc>
        <w:tc>
          <w:tcPr>
            <w:tcW w:w="2252" w:type="dxa"/>
          </w:tcPr>
          <w:p w14:paraId="16467F00"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b/>
                <w:bCs/>
                <w:sz w:val="22"/>
                <w:szCs w:val="22"/>
                <w:lang w:val="en-GB" w:eastAsia="ja-JP"/>
              </w:rPr>
              <w:t>Power level, relative units (FR1 TDD)</w:t>
            </w:r>
          </w:p>
        </w:tc>
        <w:tc>
          <w:tcPr>
            <w:tcW w:w="1964" w:type="dxa"/>
          </w:tcPr>
          <w:p w14:paraId="2982E790" w14:textId="77777777" w:rsidR="00330350" w:rsidRPr="00AE5CED" w:rsidRDefault="00330350" w:rsidP="00B16B5E">
            <w:pPr>
              <w:jc w:val="center"/>
              <w:rPr>
                <w:rFonts w:ascii="Arial" w:hAnsi="Arial" w:cs="Arial"/>
                <w:b/>
                <w:bCs/>
                <w:sz w:val="22"/>
                <w:szCs w:val="22"/>
                <w:lang w:val="en-GB" w:eastAsia="ja-JP"/>
              </w:rPr>
            </w:pPr>
            <w:r w:rsidRPr="00AE5CED">
              <w:rPr>
                <w:rFonts w:ascii="Arial" w:hAnsi="Arial" w:cs="Arial"/>
                <w:b/>
                <w:bCs/>
                <w:sz w:val="22"/>
                <w:szCs w:val="22"/>
                <w:lang w:val="en-GB" w:eastAsia="ja-JP"/>
              </w:rPr>
              <w:t>Power level, relative units (FR1 FDD)</w:t>
            </w:r>
          </w:p>
        </w:tc>
        <w:tc>
          <w:tcPr>
            <w:tcW w:w="2222" w:type="dxa"/>
          </w:tcPr>
          <w:p w14:paraId="1DFA3A82" w14:textId="77777777" w:rsidR="00330350" w:rsidRPr="00AE5CED" w:rsidRDefault="00330350" w:rsidP="00B16B5E">
            <w:pPr>
              <w:jc w:val="center"/>
              <w:rPr>
                <w:rFonts w:ascii="Arial" w:hAnsi="Arial" w:cs="Arial"/>
                <w:b/>
                <w:bCs/>
                <w:sz w:val="22"/>
                <w:szCs w:val="22"/>
                <w:lang w:val="en-GB" w:eastAsia="ja-JP"/>
              </w:rPr>
            </w:pPr>
            <w:r w:rsidRPr="00AE5CED">
              <w:rPr>
                <w:rFonts w:ascii="Arial" w:hAnsi="Arial" w:cs="Arial"/>
                <w:b/>
                <w:bCs/>
                <w:sz w:val="22"/>
                <w:szCs w:val="22"/>
                <w:lang w:val="en-GB" w:eastAsia="ja-JP"/>
              </w:rPr>
              <w:t>Power level, relative units (FR2 TDD)</w:t>
            </w:r>
          </w:p>
        </w:tc>
      </w:tr>
      <w:tr w:rsidR="00330350" w14:paraId="42D16DE2" w14:textId="77777777" w:rsidTr="00B16B5E">
        <w:trPr>
          <w:jc w:val="center"/>
        </w:trPr>
        <w:tc>
          <w:tcPr>
            <w:tcW w:w="3191" w:type="dxa"/>
          </w:tcPr>
          <w:p w14:paraId="4BD02A37"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Active transmission (100% PRB)</w:t>
            </w:r>
          </w:p>
        </w:tc>
        <w:tc>
          <w:tcPr>
            <w:tcW w:w="2252" w:type="dxa"/>
          </w:tcPr>
          <w:p w14:paraId="0BF04E6F"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 xml:space="preserve"> [260]</w:t>
            </w:r>
          </w:p>
        </w:tc>
        <w:tc>
          <w:tcPr>
            <w:tcW w:w="1964" w:type="dxa"/>
          </w:tcPr>
          <w:p w14:paraId="1CFDB29F"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[160]</w:t>
            </w:r>
          </w:p>
        </w:tc>
        <w:tc>
          <w:tcPr>
            <w:tcW w:w="2222" w:type="dxa"/>
          </w:tcPr>
          <w:p w14:paraId="4BBA3D60"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 xml:space="preserve"> [70]</w:t>
            </w:r>
          </w:p>
        </w:tc>
      </w:tr>
      <w:tr w:rsidR="00330350" w14:paraId="4962D401" w14:textId="77777777" w:rsidTr="00B16B5E">
        <w:trPr>
          <w:jc w:val="center"/>
        </w:trPr>
        <w:tc>
          <w:tcPr>
            <w:tcW w:w="3191" w:type="dxa"/>
          </w:tcPr>
          <w:p w14:paraId="7771410D"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Active reception (100% PRB)</w:t>
            </w:r>
          </w:p>
        </w:tc>
        <w:tc>
          <w:tcPr>
            <w:tcW w:w="2252" w:type="dxa"/>
          </w:tcPr>
          <w:p w14:paraId="4ED99AA4"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 xml:space="preserve">[100] </w:t>
            </w:r>
          </w:p>
        </w:tc>
        <w:tc>
          <w:tcPr>
            <w:tcW w:w="1964" w:type="dxa"/>
          </w:tcPr>
          <w:p w14:paraId="0D0E566E"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[84]</w:t>
            </w:r>
          </w:p>
        </w:tc>
        <w:tc>
          <w:tcPr>
            <w:tcW w:w="2222" w:type="dxa"/>
          </w:tcPr>
          <w:p w14:paraId="7A166D0F"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 xml:space="preserve">[40] </w:t>
            </w:r>
          </w:p>
        </w:tc>
      </w:tr>
      <w:tr w:rsidR="00330350" w14:paraId="0B57CEC9" w14:textId="77777777" w:rsidTr="00B16B5E">
        <w:trPr>
          <w:jc w:val="center"/>
        </w:trPr>
        <w:tc>
          <w:tcPr>
            <w:tcW w:w="3191" w:type="dxa"/>
          </w:tcPr>
          <w:p w14:paraId="6F6C186E"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“Micro”-sleep</w:t>
            </w:r>
          </w:p>
        </w:tc>
        <w:tc>
          <w:tcPr>
            <w:tcW w:w="2252" w:type="dxa"/>
          </w:tcPr>
          <w:p w14:paraId="20F22DA6"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 xml:space="preserve">[60] </w:t>
            </w:r>
          </w:p>
        </w:tc>
        <w:tc>
          <w:tcPr>
            <w:tcW w:w="1964" w:type="dxa"/>
          </w:tcPr>
          <w:p w14:paraId="05CDEC2F"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[42]</w:t>
            </w:r>
          </w:p>
        </w:tc>
        <w:tc>
          <w:tcPr>
            <w:tcW w:w="2222" w:type="dxa"/>
          </w:tcPr>
          <w:p w14:paraId="47EA875D"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 xml:space="preserve">[20] </w:t>
            </w:r>
          </w:p>
        </w:tc>
      </w:tr>
      <w:tr w:rsidR="00330350" w14:paraId="7368EA80" w14:textId="77777777" w:rsidTr="00B16B5E">
        <w:trPr>
          <w:jc w:val="center"/>
        </w:trPr>
        <w:tc>
          <w:tcPr>
            <w:tcW w:w="3191" w:type="dxa"/>
          </w:tcPr>
          <w:p w14:paraId="42A499E2"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“Light”-sleep</w:t>
            </w:r>
          </w:p>
        </w:tc>
        <w:tc>
          <w:tcPr>
            <w:tcW w:w="2252" w:type="dxa"/>
          </w:tcPr>
          <w:p w14:paraId="3FB05B07"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 xml:space="preserve">[25] </w:t>
            </w:r>
          </w:p>
        </w:tc>
        <w:tc>
          <w:tcPr>
            <w:tcW w:w="1964" w:type="dxa"/>
          </w:tcPr>
          <w:p w14:paraId="6BA0F2E8"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 xml:space="preserve">[25] </w:t>
            </w:r>
          </w:p>
        </w:tc>
        <w:tc>
          <w:tcPr>
            <w:tcW w:w="2222" w:type="dxa"/>
          </w:tcPr>
          <w:p w14:paraId="1893A68B"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 xml:space="preserve">[15] </w:t>
            </w:r>
          </w:p>
        </w:tc>
      </w:tr>
      <w:tr w:rsidR="00330350" w14:paraId="583E84E3" w14:textId="77777777" w:rsidTr="00B16B5E">
        <w:trPr>
          <w:jc w:val="center"/>
        </w:trPr>
        <w:tc>
          <w:tcPr>
            <w:tcW w:w="3191" w:type="dxa"/>
          </w:tcPr>
          <w:p w14:paraId="1AF91FB2"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“Deep”-sleep</w:t>
            </w:r>
          </w:p>
        </w:tc>
        <w:tc>
          <w:tcPr>
            <w:tcW w:w="2252" w:type="dxa"/>
          </w:tcPr>
          <w:p w14:paraId="6241B86B"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 xml:space="preserve">1 </w:t>
            </w:r>
          </w:p>
        </w:tc>
        <w:tc>
          <w:tcPr>
            <w:tcW w:w="1964" w:type="dxa"/>
          </w:tcPr>
          <w:p w14:paraId="0E4CC906"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 xml:space="preserve">1 </w:t>
            </w:r>
          </w:p>
        </w:tc>
        <w:tc>
          <w:tcPr>
            <w:tcW w:w="2222" w:type="dxa"/>
          </w:tcPr>
          <w:p w14:paraId="32C8B117"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 xml:space="preserve">1 </w:t>
            </w:r>
          </w:p>
        </w:tc>
      </w:tr>
      <w:tr w:rsidR="00330350" w14:paraId="1218806F" w14:textId="77777777" w:rsidTr="00B16B5E">
        <w:trPr>
          <w:jc w:val="center"/>
        </w:trPr>
        <w:tc>
          <w:tcPr>
            <w:tcW w:w="3191" w:type="dxa"/>
          </w:tcPr>
          <w:p w14:paraId="717CE7E1"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 xml:space="preserve">“Hibernate”-sleep </w:t>
            </w:r>
          </w:p>
        </w:tc>
        <w:tc>
          <w:tcPr>
            <w:tcW w:w="2252" w:type="dxa"/>
          </w:tcPr>
          <w:p w14:paraId="5FD8A6C3"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[0.1]</w:t>
            </w:r>
          </w:p>
        </w:tc>
        <w:tc>
          <w:tcPr>
            <w:tcW w:w="1964" w:type="dxa"/>
          </w:tcPr>
          <w:p w14:paraId="158262C8"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[0.1]</w:t>
            </w:r>
          </w:p>
        </w:tc>
        <w:tc>
          <w:tcPr>
            <w:tcW w:w="2222" w:type="dxa"/>
          </w:tcPr>
          <w:p w14:paraId="46144143" w14:textId="77777777" w:rsidR="00330350" w:rsidRPr="00AE5CED" w:rsidRDefault="00330350" w:rsidP="00B16B5E">
            <w:pPr>
              <w:jc w:val="center"/>
              <w:rPr>
                <w:rFonts w:ascii="Arial" w:hAnsi="Arial" w:cs="Arial"/>
                <w:sz w:val="22"/>
                <w:szCs w:val="22"/>
                <w:lang w:val="en-GB" w:eastAsia="ja-JP"/>
              </w:rPr>
            </w:pPr>
            <w:r w:rsidRPr="00AE5CED">
              <w:rPr>
                <w:rFonts w:ascii="Arial" w:hAnsi="Arial" w:cs="Arial"/>
                <w:sz w:val="22"/>
                <w:szCs w:val="22"/>
                <w:lang w:val="en-GB" w:eastAsia="ja-JP"/>
              </w:rPr>
              <w:t>[0.1]</w:t>
            </w:r>
          </w:p>
        </w:tc>
      </w:tr>
    </w:tbl>
    <w:p w14:paraId="5103D4AD" w14:textId="77777777" w:rsidR="00330350" w:rsidRDefault="00330350" w:rsidP="00330350">
      <w:pPr>
        <w:rPr>
          <w:rFonts w:eastAsiaTheme="minorEastAsia"/>
        </w:rPr>
      </w:pPr>
    </w:p>
    <w:p w14:paraId="1B02CD16" w14:textId="77777777" w:rsidR="00330350" w:rsidRPr="00B15CE0" w:rsidRDefault="00330350" w:rsidP="00330350">
      <w:pPr>
        <w:rPr>
          <w:rFonts w:eastAsiaTheme="minorEastAsia"/>
          <w:b/>
          <w:bCs/>
        </w:rPr>
      </w:pPr>
      <w:r>
        <w:rPr>
          <w:rFonts w:eastAsiaTheme="minorEastAsia"/>
          <w:b/>
          <w:bCs/>
        </w:rPr>
        <w:t>Proposal 13</w:t>
      </w:r>
      <w:r>
        <w:rPr>
          <w:rFonts w:eastAsiaTheme="minorEastAsia"/>
          <w:b/>
          <w:bCs/>
        </w:rPr>
        <w:tab/>
      </w:r>
      <w:r w:rsidRPr="00B15CE0">
        <w:rPr>
          <w:rFonts w:eastAsiaTheme="minorEastAsia"/>
          <w:b/>
          <w:bCs/>
        </w:rPr>
        <w:t>Adopt transition energy/time for gNB power model as shown below.</w:t>
      </w:r>
    </w:p>
    <w:p w14:paraId="55828F78" w14:textId="77777777" w:rsidR="00330350" w:rsidRDefault="00330350" w:rsidP="00330350">
      <w:pPr>
        <w:rPr>
          <w:rFonts w:eastAsiaTheme="minorEastAsia"/>
        </w:rPr>
      </w:pPr>
    </w:p>
    <w:tbl>
      <w:tblPr>
        <w:tblW w:w="8241" w:type="dxa"/>
        <w:tblInd w:w="980" w:type="dxa"/>
        <w:tblLook w:val="04A0" w:firstRow="1" w:lastRow="0" w:firstColumn="1" w:lastColumn="0" w:noHBand="0" w:noVBand="1"/>
      </w:tblPr>
      <w:tblGrid>
        <w:gridCol w:w="2520"/>
        <w:gridCol w:w="1350"/>
        <w:gridCol w:w="1080"/>
        <w:gridCol w:w="1061"/>
        <w:gridCol w:w="2230"/>
      </w:tblGrid>
      <w:tr w:rsidR="00330350" w14:paraId="5A23C5B7" w14:textId="77777777" w:rsidTr="00B16B5E">
        <w:trPr>
          <w:trHeight w:val="44"/>
        </w:trPr>
        <w:tc>
          <w:tcPr>
            <w:tcW w:w="2520" w:type="dxa"/>
            <w:vMerge w:val="restart"/>
            <w:tcBorders>
              <w:top w:val="single" w:sz="8" w:space="0" w:color="auto"/>
              <w:left w:val="single" w:sz="8" w:space="0" w:color="auto"/>
              <w:bottom w:val="nil"/>
              <w:right w:val="single" w:sz="8" w:space="0" w:color="auto"/>
            </w:tcBorders>
            <w:shd w:val="clear" w:color="auto" w:fill="auto"/>
            <w:vAlign w:val="center"/>
            <w:hideMark/>
          </w:tcPr>
          <w:p w14:paraId="0CC6DD91" w14:textId="77777777" w:rsidR="00330350" w:rsidRPr="004108ED" w:rsidRDefault="00330350" w:rsidP="00B16B5E">
            <w:pPr>
              <w:jc w:val="both"/>
              <w:rPr>
                <w:rFonts w:ascii="Arial" w:hAnsi="Arial" w:cs="Arial"/>
                <w:b/>
                <w:bCs/>
                <w:color w:val="000000"/>
                <w:sz w:val="20"/>
                <w:szCs w:val="20"/>
              </w:rPr>
            </w:pPr>
            <w:r w:rsidRPr="004108ED">
              <w:rPr>
                <w:rFonts w:ascii="Arial" w:hAnsi="Arial" w:cs="Arial"/>
                <w:b/>
                <w:bCs/>
                <w:color w:val="000000"/>
                <w:sz w:val="20"/>
                <w:szCs w:val="20"/>
                <w:lang w:val="en-GB" w:eastAsia="ja-JP"/>
              </w:rPr>
              <w:t>Transitions</w:t>
            </w:r>
          </w:p>
          <w:p w14:paraId="442EB787" w14:textId="77777777" w:rsidR="00330350" w:rsidRPr="004108ED" w:rsidRDefault="00330350" w:rsidP="00B16B5E">
            <w:pPr>
              <w:jc w:val="both"/>
              <w:rPr>
                <w:rFonts w:ascii="Arial" w:hAnsi="Arial" w:cs="Arial"/>
                <w:b/>
                <w:bCs/>
                <w:color w:val="000000"/>
                <w:sz w:val="20"/>
                <w:szCs w:val="20"/>
              </w:rPr>
            </w:pPr>
            <w:r w:rsidRPr="004108ED">
              <w:rPr>
                <w:rFonts w:ascii="Arial" w:hAnsi="Arial" w:cs="Arial"/>
                <w:b/>
                <w:bCs/>
                <w:color w:val="000000"/>
                <w:sz w:val="20"/>
                <w:szCs w:val="20"/>
              </w:rPr>
              <w:t> </w:t>
            </w:r>
          </w:p>
        </w:tc>
        <w:tc>
          <w:tcPr>
            <w:tcW w:w="3491" w:type="dxa"/>
            <w:gridSpan w:val="3"/>
            <w:tcBorders>
              <w:top w:val="single" w:sz="8" w:space="0" w:color="auto"/>
              <w:left w:val="nil"/>
              <w:bottom w:val="single" w:sz="8" w:space="0" w:color="auto"/>
              <w:right w:val="single" w:sz="8" w:space="0" w:color="auto"/>
            </w:tcBorders>
            <w:shd w:val="clear" w:color="auto" w:fill="auto"/>
            <w:noWrap/>
            <w:vAlign w:val="bottom"/>
            <w:hideMark/>
          </w:tcPr>
          <w:p w14:paraId="4F438431" w14:textId="77777777" w:rsidR="00330350" w:rsidRPr="004108ED" w:rsidRDefault="00330350" w:rsidP="00B16B5E">
            <w:pPr>
              <w:rPr>
                <w:rFonts w:ascii="Calibri" w:hAnsi="Calibri" w:cs="Calibri"/>
                <w:color w:val="000000"/>
                <w:sz w:val="20"/>
                <w:szCs w:val="20"/>
              </w:rPr>
            </w:pPr>
            <w:r w:rsidRPr="004108ED">
              <w:rPr>
                <w:rFonts w:ascii="Calibri" w:hAnsi="Calibri" w:cs="Calibri"/>
                <w:color w:val="000000"/>
                <w:sz w:val="20"/>
                <w:szCs w:val="20"/>
              </w:rPr>
              <w:t> </w:t>
            </w:r>
          </w:p>
          <w:p w14:paraId="6C3336F2" w14:textId="77777777" w:rsidR="00330350" w:rsidRPr="004108ED" w:rsidRDefault="00330350" w:rsidP="00B16B5E">
            <w:pPr>
              <w:jc w:val="center"/>
              <w:rPr>
                <w:rFonts w:ascii="Arial" w:hAnsi="Arial" w:cs="Arial"/>
                <w:b/>
                <w:bCs/>
                <w:color w:val="000000"/>
                <w:sz w:val="20"/>
                <w:szCs w:val="20"/>
              </w:rPr>
            </w:pPr>
            <w:r w:rsidRPr="004108ED">
              <w:rPr>
                <w:rFonts w:ascii="Arial" w:hAnsi="Arial" w:cs="Arial"/>
                <w:b/>
                <w:bCs/>
                <w:color w:val="000000"/>
                <w:sz w:val="20"/>
                <w:szCs w:val="20"/>
                <w:lang w:val="en-GB" w:eastAsia="ja-JP"/>
              </w:rPr>
              <w:t>Additional transition energy (Relative power x ms)</w:t>
            </w:r>
          </w:p>
        </w:tc>
        <w:tc>
          <w:tcPr>
            <w:tcW w:w="2230" w:type="dxa"/>
            <w:vMerge w:val="restart"/>
            <w:tcBorders>
              <w:top w:val="single" w:sz="8" w:space="0" w:color="auto"/>
              <w:left w:val="nil"/>
              <w:bottom w:val="nil"/>
              <w:right w:val="single" w:sz="8" w:space="0" w:color="auto"/>
            </w:tcBorders>
            <w:shd w:val="clear" w:color="auto" w:fill="auto"/>
            <w:vAlign w:val="center"/>
            <w:hideMark/>
          </w:tcPr>
          <w:p w14:paraId="03CFD861" w14:textId="77777777" w:rsidR="00330350" w:rsidRPr="004108ED" w:rsidRDefault="00330350" w:rsidP="00B16B5E">
            <w:pPr>
              <w:jc w:val="center"/>
              <w:rPr>
                <w:rFonts w:ascii="Arial" w:hAnsi="Arial" w:cs="Arial"/>
                <w:b/>
                <w:bCs/>
                <w:color w:val="000000"/>
                <w:sz w:val="20"/>
                <w:szCs w:val="20"/>
              </w:rPr>
            </w:pPr>
            <w:r w:rsidRPr="004108ED">
              <w:rPr>
                <w:rFonts w:ascii="Arial" w:hAnsi="Arial" w:cs="Arial"/>
                <w:b/>
                <w:bCs/>
                <w:color w:val="000000"/>
                <w:sz w:val="20"/>
                <w:szCs w:val="20"/>
                <w:lang w:val="en-GB" w:eastAsia="ja-JP"/>
              </w:rPr>
              <w:t>Transition time (ms)</w:t>
            </w:r>
          </w:p>
          <w:p w14:paraId="57ACBB75" w14:textId="77777777" w:rsidR="00330350" w:rsidRPr="004108ED" w:rsidRDefault="00330350" w:rsidP="00B16B5E">
            <w:pPr>
              <w:jc w:val="center"/>
              <w:rPr>
                <w:rFonts w:ascii="Arial" w:hAnsi="Arial" w:cs="Arial"/>
                <w:b/>
                <w:bCs/>
                <w:color w:val="000000"/>
                <w:sz w:val="20"/>
                <w:szCs w:val="20"/>
              </w:rPr>
            </w:pPr>
            <w:r w:rsidRPr="004108ED">
              <w:rPr>
                <w:rFonts w:ascii="Arial" w:hAnsi="Arial" w:cs="Arial"/>
                <w:b/>
                <w:bCs/>
                <w:color w:val="000000"/>
                <w:sz w:val="20"/>
                <w:szCs w:val="20"/>
                <w:lang w:val="en-GB" w:eastAsia="ja-JP"/>
              </w:rPr>
              <w:t>(incl. ramp down/up)</w:t>
            </w:r>
          </w:p>
          <w:p w14:paraId="18A05684" w14:textId="77777777" w:rsidR="00330350" w:rsidRPr="004108ED" w:rsidRDefault="00330350" w:rsidP="00B16B5E">
            <w:pPr>
              <w:jc w:val="center"/>
              <w:rPr>
                <w:rFonts w:ascii="Arial" w:hAnsi="Arial" w:cs="Arial"/>
                <w:b/>
                <w:bCs/>
                <w:color w:val="000000"/>
                <w:sz w:val="20"/>
                <w:szCs w:val="20"/>
              </w:rPr>
            </w:pPr>
            <w:r w:rsidRPr="004108ED">
              <w:rPr>
                <w:rFonts w:ascii="Arial" w:hAnsi="Arial" w:cs="Arial"/>
                <w:b/>
                <w:bCs/>
                <w:color w:val="000000"/>
                <w:sz w:val="20"/>
                <w:szCs w:val="20"/>
              </w:rPr>
              <w:t> </w:t>
            </w:r>
          </w:p>
        </w:tc>
      </w:tr>
      <w:tr w:rsidR="00330350" w14:paraId="576A9D51" w14:textId="77777777" w:rsidTr="00B16B5E">
        <w:trPr>
          <w:trHeight w:val="198"/>
        </w:trPr>
        <w:tc>
          <w:tcPr>
            <w:tcW w:w="2520" w:type="dxa"/>
            <w:vMerge/>
            <w:tcBorders>
              <w:left w:val="single" w:sz="8" w:space="0" w:color="auto"/>
              <w:bottom w:val="single" w:sz="8" w:space="0" w:color="auto"/>
              <w:right w:val="single" w:sz="8" w:space="0" w:color="auto"/>
            </w:tcBorders>
            <w:shd w:val="clear" w:color="auto" w:fill="auto"/>
            <w:vAlign w:val="center"/>
            <w:hideMark/>
          </w:tcPr>
          <w:p w14:paraId="2964ED6D" w14:textId="77777777" w:rsidR="00330350" w:rsidRDefault="00330350" w:rsidP="00B16B5E">
            <w:pPr>
              <w:jc w:val="both"/>
              <w:rPr>
                <w:rFonts w:ascii="Arial" w:hAnsi="Arial" w:cs="Arial"/>
                <w:b/>
                <w:bCs/>
                <w:color w:val="000000"/>
                <w:sz w:val="22"/>
                <w:szCs w:val="22"/>
              </w:rPr>
            </w:pPr>
          </w:p>
        </w:tc>
        <w:tc>
          <w:tcPr>
            <w:tcW w:w="1350" w:type="dxa"/>
            <w:tcBorders>
              <w:top w:val="nil"/>
              <w:left w:val="nil"/>
              <w:bottom w:val="single" w:sz="8" w:space="0" w:color="auto"/>
              <w:right w:val="single" w:sz="8" w:space="0" w:color="auto"/>
            </w:tcBorders>
            <w:shd w:val="clear" w:color="auto" w:fill="auto"/>
            <w:noWrap/>
            <w:vAlign w:val="bottom"/>
            <w:hideMark/>
          </w:tcPr>
          <w:p w14:paraId="1FF53050" w14:textId="77777777" w:rsidR="00330350" w:rsidRPr="004108ED" w:rsidRDefault="00330350" w:rsidP="00B16B5E">
            <w:pPr>
              <w:rPr>
                <w:rFonts w:ascii="Arial" w:hAnsi="Arial" w:cs="Arial"/>
                <w:color w:val="000000"/>
                <w:sz w:val="20"/>
                <w:szCs w:val="20"/>
              </w:rPr>
            </w:pPr>
            <w:r w:rsidRPr="004108ED">
              <w:rPr>
                <w:rFonts w:ascii="Arial" w:hAnsi="Arial" w:cs="Arial"/>
                <w:color w:val="000000"/>
                <w:sz w:val="20"/>
                <w:szCs w:val="20"/>
              </w:rPr>
              <w:t>FR1-TDD</w:t>
            </w:r>
          </w:p>
        </w:tc>
        <w:tc>
          <w:tcPr>
            <w:tcW w:w="1080" w:type="dxa"/>
            <w:tcBorders>
              <w:top w:val="nil"/>
              <w:left w:val="nil"/>
              <w:bottom w:val="single" w:sz="8" w:space="0" w:color="auto"/>
              <w:right w:val="single" w:sz="8" w:space="0" w:color="auto"/>
            </w:tcBorders>
            <w:shd w:val="clear" w:color="auto" w:fill="auto"/>
            <w:noWrap/>
            <w:vAlign w:val="bottom"/>
            <w:hideMark/>
          </w:tcPr>
          <w:p w14:paraId="1C4B2C01" w14:textId="77777777" w:rsidR="00330350" w:rsidRPr="004108ED" w:rsidRDefault="00330350" w:rsidP="00B16B5E">
            <w:pPr>
              <w:rPr>
                <w:rFonts w:ascii="Arial" w:hAnsi="Arial" w:cs="Arial"/>
                <w:color w:val="000000"/>
                <w:sz w:val="20"/>
                <w:szCs w:val="20"/>
              </w:rPr>
            </w:pPr>
            <w:r w:rsidRPr="004108ED">
              <w:rPr>
                <w:rFonts w:ascii="Arial" w:hAnsi="Arial" w:cs="Arial"/>
                <w:color w:val="000000"/>
                <w:sz w:val="20"/>
                <w:szCs w:val="20"/>
              </w:rPr>
              <w:t>FR1-FDD</w:t>
            </w:r>
          </w:p>
        </w:tc>
        <w:tc>
          <w:tcPr>
            <w:tcW w:w="1061" w:type="dxa"/>
            <w:tcBorders>
              <w:top w:val="nil"/>
              <w:left w:val="nil"/>
              <w:bottom w:val="single" w:sz="8" w:space="0" w:color="auto"/>
              <w:right w:val="single" w:sz="8" w:space="0" w:color="auto"/>
            </w:tcBorders>
            <w:shd w:val="clear" w:color="auto" w:fill="auto"/>
            <w:noWrap/>
            <w:vAlign w:val="bottom"/>
            <w:hideMark/>
          </w:tcPr>
          <w:p w14:paraId="0AE3EC05" w14:textId="77777777" w:rsidR="00330350" w:rsidRPr="004108ED" w:rsidRDefault="00330350" w:rsidP="00B16B5E">
            <w:pPr>
              <w:rPr>
                <w:rFonts w:ascii="Arial" w:hAnsi="Arial" w:cs="Arial"/>
                <w:color w:val="000000"/>
                <w:sz w:val="20"/>
                <w:szCs w:val="20"/>
              </w:rPr>
            </w:pPr>
            <w:r w:rsidRPr="004108ED">
              <w:rPr>
                <w:rFonts w:ascii="Arial" w:hAnsi="Arial" w:cs="Arial"/>
                <w:color w:val="000000"/>
                <w:sz w:val="20"/>
                <w:szCs w:val="20"/>
              </w:rPr>
              <w:t>FR2</w:t>
            </w:r>
          </w:p>
        </w:tc>
        <w:tc>
          <w:tcPr>
            <w:tcW w:w="2230" w:type="dxa"/>
            <w:vMerge/>
            <w:tcBorders>
              <w:left w:val="nil"/>
              <w:bottom w:val="single" w:sz="8" w:space="0" w:color="auto"/>
              <w:right w:val="single" w:sz="8" w:space="0" w:color="auto"/>
            </w:tcBorders>
            <w:shd w:val="clear" w:color="auto" w:fill="auto"/>
            <w:vAlign w:val="center"/>
            <w:hideMark/>
          </w:tcPr>
          <w:p w14:paraId="64E2447F" w14:textId="77777777" w:rsidR="00330350" w:rsidRDefault="00330350" w:rsidP="00B16B5E">
            <w:pPr>
              <w:jc w:val="center"/>
              <w:rPr>
                <w:rFonts w:ascii="Arial" w:hAnsi="Arial" w:cs="Arial"/>
                <w:b/>
                <w:bCs/>
                <w:color w:val="000000"/>
                <w:sz w:val="22"/>
                <w:szCs w:val="22"/>
              </w:rPr>
            </w:pPr>
          </w:p>
        </w:tc>
      </w:tr>
      <w:tr w:rsidR="00330350" w14:paraId="0FEA5CCD" w14:textId="77777777" w:rsidTr="00B16B5E">
        <w:trPr>
          <w:trHeight w:val="237"/>
        </w:trPr>
        <w:tc>
          <w:tcPr>
            <w:tcW w:w="2520" w:type="dxa"/>
            <w:tcBorders>
              <w:top w:val="nil"/>
              <w:left w:val="single" w:sz="8" w:space="0" w:color="auto"/>
              <w:bottom w:val="single" w:sz="8" w:space="0" w:color="auto"/>
              <w:right w:val="single" w:sz="8" w:space="0" w:color="auto"/>
            </w:tcBorders>
            <w:shd w:val="clear" w:color="auto" w:fill="auto"/>
            <w:vAlign w:val="center"/>
            <w:hideMark/>
          </w:tcPr>
          <w:p w14:paraId="30221CD2" w14:textId="77777777" w:rsidR="00330350" w:rsidRPr="004108ED" w:rsidRDefault="00330350" w:rsidP="00B16B5E">
            <w:pPr>
              <w:jc w:val="both"/>
              <w:rPr>
                <w:rFonts w:ascii="Arial" w:hAnsi="Arial" w:cs="Arial"/>
                <w:color w:val="000000"/>
                <w:sz w:val="20"/>
                <w:szCs w:val="20"/>
              </w:rPr>
            </w:pPr>
            <w:r w:rsidRPr="004108ED">
              <w:rPr>
                <w:rFonts w:ascii="Arial" w:hAnsi="Arial" w:cs="Arial"/>
                <w:color w:val="000000"/>
                <w:sz w:val="20"/>
                <w:szCs w:val="20"/>
                <w:lang w:val="en-GB" w:eastAsia="ja-JP"/>
              </w:rPr>
              <w:t xml:space="preserve">Active </w:t>
            </w:r>
            <w:r w:rsidRPr="004108ED">
              <w:rPr>
                <w:rFonts w:ascii="Wingdings" w:hAnsi="Wingdings" w:cs="Arial"/>
                <w:color w:val="000000"/>
                <w:sz w:val="20"/>
                <w:szCs w:val="20"/>
                <w:lang w:val="en-GB" w:eastAsia="ja-JP"/>
              </w:rPr>
              <w:t>ó</w:t>
            </w:r>
            <w:r w:rsidRPr="004108ED">
              <w:rPr>
                <w:rFonts w:ascii="Arial" w:hAnsi="Arial" w:cs="Arial"/>
                <w:color w:val="000000"/>
                <w:sz w:val="20"/>
                <w:szCs w:val="20"/>
                <w:lang w:val="en-GB" w:eastAsia="ja-JP"/>
              </w:rPr>
              <w:t xml:space="preserve"> microsleep</w:t>
            </w:r>
          </w:p>
        </w:tc>
        <w:tc>
          <w:tcPr>
            <w:tcW w:w="1350" w:type="dxa"/>
            <w:tcBorders>
              <w:top w:val="nil"/>
              <w:left w:val="nil"/>
              <w:bottom w:val="single" w:sz="8" w:space="0" w:color="auto"/>
              <w:right w:val="single" w:sz="8" w:space="0" w:color="auto"/>
            </w:tcBorders>
            <w:shd w:val="clear" w:color="auto" w:fill="auto"/>
            <w:vAlign w:val="center"/>
            <w:hideMark/>
          </w:tcPr>
          <w:p w14:paraId="27B86973" w14:textId="77777777" w:rsidR="00330350" w:rsidRPr="004108ED" w:rsidRDefault="00330350" w:rsidP="00B16B5E">
            <w:pPr>
              <w:jc w:val="center"/>
              <w:rPr>
                <w:rFonts w:ascii="Arial" w:hAnsi="Arial" w:cs="Arial"/>
                <w:color w:val="000000"/>
                <w:sz w:val="20"/>
                <w:szCs w:val="20"/>
              </w:rPr>
            </w:pPr>
            <w:r w:rsidRPr="004108ED">
              <w:rPr>
                <w:rFonts w:ascii="Arial" w:hAnsi="Arial" w:cs="Arial"/>
                <w:color w:val="000000"/>
                <w:sz w:val="20"/>
                <w:szCs w:val="20"/>
                <w:lang w:val="en-GB" w:eastAsia="ja-JP"/>
              </w:rPr>
              <w:t>0</w:t>
            </w:r>
          </w:p>
        </w:tc>
        <w:tc>
          <w:tcPr>
            <w:tcW w:w="1080" w:type="dxa"/>
            <w:tcBorders>
              <w:top w:val="nil"/>
              <w:left w:val="nil"/>
              <w:bottom w:val="single" w:sz="8" w:space="0" w:color="auto"/>
              <w:right w:val="single" w:sz="8" w:space="0" w:color="auto"/>
            </w:tcBorders>
            <w:shd w:val="clear" w:color="auto" w:fill="auto"/>
            <w:vAlign w:val="center"/>
            <w:hideMark/>
          </w:tcPr>
          <w:p w14:paraId="68B22D5A" w14:textId="77777777" w:rsidR="00330350" w:rsidRPr="004108ED" w:rsidRDefault="00330350" w:rsidP="00B16B5E">
            <w:pPr>
              <w:jc w:val="center"/>
              <w:rPr>
                <w:rFonts w:ascii="Arial" w:hAnsi="Arial" w:cs="Arial"/>
                <w:color w:val="000000"/>
                <w:sz w:val="20"/>
                <w:szCs w:val="20"/>
              </w:rPr>
            </w:pPr>
            <w:r w:rsidRPr="004108ED">
              <w:rPr>
                <w:rFonts w:ascii="Arial" w:hAnsi="Arial" w:cs="Arial"/>
                <w:color w:val="000000"/>
                <w:sz w:val="20"/>
                <w:szCs w:val="20"/>
                <w:lang w:val="en-GB" w:eastAsia="ja-JP"/>
              </w:rPr>
              <w:t>0</w:t>
            </w:r>
          </w:p>
        </w:tc>
        <w:tc>
          <w:tcPr>
            <w:tcW w:w="1061" w:type="dxa"/>
            <w:tcBorders>
              <w:top w:val="nil"/>
              <w:left w:val="nil"/>
              <w:bottom w:val="single" w:sz="8" w:space="0" w:color="auto"/>
              <w:right w:val="single" w:sz="8" w:space="0" w:color="auto"/>
            </w:tcBorders>
            <w:shd w:val="clear" w:color="auto" w:fill="auto"/>
            <w:vAlign w:val="center"/>
            <w:hideMark/>
          </w:tcPr>
          <w:p w14:paraId="1682C7F7" w14:textId="77777777" w:rsidR="00330350" w:rsidRPr="004108ED" w:rsidRDefault="00330350" w:rsidP="00B16B5E">
            <w:pPr>
              <w:jc w:val="center"/>
              <w:rPr>
                <w:rFonts w:ascii="Arial" w:hAnsi="Arial" w:cs="Arial"/>
                <w:color w:val="000000"/>
                <w:sz w:val="20"/>
                <w:szCs w:val="20"/>
              </w:rPr>
            </w:pPr>
            <w:r w:rsidRPr="004108ED">
              <w:rPr>
                <w:rFonts w:ascii="Arial" w:hAnsi="Arial" w:cs="Arial"/>
                <w:color w:val="000000"/>
                <w:sz w:val="20"/>
                <w:szCs w:val="20"/>
                <w:lang w:val="en-GB" w:eastAsia="ja-JP"/>
              </w:rPr>
              <w:t>0</w:t>
            </w:r>
          </w:p>
        </w:tc>
        <w:tc>
          <w:tcPr>
            <w:tcW w:w="2230" w:type="dxa"/>
            <w:tcBorders>
              <w:top w:val="nil"/>
              <w:left w:val="nil"/>
              <w:bottom w:val="single" w:sz="8" w:space="0" w:color="auto"/>
              <w:right w:val="single" w:sz="8" w:space="0" w:color="auto"/>
            </w:tcBorders>
            <w:shd w:val="clear" w:color="auto" w:fill="auto"/>
            <w:vAlign w:val="center"/>
            <w:hideMark/>
          </w:tcPr>
          <w:p w14:paraId="323E0248" w14:textId="77777777" w:rsidR="00330350" w:rsidRPr="004108ED" w:rsidRDefault="00330350" w:rsidP="00B16B5E">
            <w:pPr>
              <w:jc w:val="center"/>
              <w:rPr>
                <w:rFonts w:ascii="Arial" w:hAnsi="Arial" w:cs="Arial"/>
                <w:color w:val="000000"/>
                <w:sz w:val="20"/>
                <w:szCs w:val="20"/>
              </w:rPr>
            </w:pPr>
            <w:r w:rsidRPr="004108ED">
              <w:rPr>
                <w:rFonts w:ascii="Arial" w:hAnsi="Arial" w:cs="Arial"/>
                <w:color w:val="000000"/>
                <w:sz w:val="20"/>
                <w:szCs w:val="20"/>
                <w:lang w:val="en-GB" w:eastAsia="ja-JP"/>
              </w:rPr>
              <w:t>0</w:t>
            </w:r>
          </w:p>
        </w:tc>
      </w:tr>
      <w:tr w:rsidR="00330350" w14:paraId="7E47438B" w14:textId="77777777" w:rsidTr="00B16B5E">
        <w:trPr>
          <w:trHeight w:val="123"/>
        </w:trPr>
        <w:tc>
          <w:tcPr>
            <w:tcW w:w="2520" w:type="dxa"/>
            <w:tcBorders>
              <w:top w:val="nil"/>
              <w:left w:val="single" w:sz="8" w:space="0" w:color="auto"/>
              <w:bottom w:val="single" w:sz="8" w:space="0" w:color="auto"/>
              <w:right w:val="single" w:sz="8" w:space="0" w:color="auto"/>
            </w:tcBorders>
            <w:shd w:val="clear" w:color="auto" w:fill="auto"/>
            <w:vAlign w:val="center"/>
            <w:hideMark/>
          </w:tcPr>
          <w:p w14:paraId="2CF6D361" w14:textId="77777777" w:rsidR="00330350" w:rsidRPr="004108ED" w:rsidRDefault="00330350" w:rsidP="00B16B5E">
            <w:pPr>
              <w:jc w:val="both"/>
              <w:rPr>
                <w:rFonts w:ascii="Arial" w:hAnsi="Arial" w:cs="Arial"/>
                <w:color w:val="000000"/>
                <w:sz w:val="20"/>
                <w:szCs w:val="20"/>
              </w:rPr>
            </w:pPr>
            <w:r w:rsidRPr="004108ED">
              <w:rPr>
                <w:rFonts w:ascii="Arial" w:hAnsi="Arial" w:cs="Arial"/>
                <w:color w:val="000000"/>
                <w:sz w:val="20"/>
                <w:szCs w:val="20"/>
                <w:lang w:val="en-GB" w:eastAsia="ja-JP"/>
              </w:rPr>
              <w:t xml:space="preserve">Active </w:t>
            </w:r>
            <w:r w:rsidRPr="004108ED">
              <w:rPr>
                <w:rFonts w:ascii="Wingdings" w:hAnsi="Wingdings" w:cs="Arial"/>
                <w:color w:val="000000"/>
                <w:sz w:val="20"/>
                <w:szCs w:val="20"/>
                <w:lang w:val="en-GB" w:eastAsia="ja-JP"/>
              </w:rPr>
              <w:t>ó</w:t>
            </w:r>
            <w:r w:rsidRPr="004108ED">
              <w:rPr>
                <w:rFonts w:ascii="Arial" w:hAnsi="Arial" w:cs="Arial"/>
                <w:color w:val="000000"/>
                <w:sz w:val="20"/>
                <w:szCs w:val="20"/>
                <w:lang w:val="en-GB" w:eastAsia="ja-JP"/>
              </w:rPr>
              <w:t xml:space="preserve"> light-sleep</w:t>
            </w:r>
          </w:p>
        </w:tc>
        <w:tc>
          <w:tcPr>
            <w:tcW w:w="1350" w:type="dxa"/>
            <w:tcBorders>
              <w:top w:val="nil"/>
              <w:left w:val="nil"/>
              <w:bottom w:val="single" w:sz="8" w:space="0" w:color="auto"/>
              <w:right w:val="single" w:sz="8" w:space="0" w:color="auto"/>
            </w:tcBorders>
            <w:shd w:val="clear" w:color="auto" w:fill="auto"/>
            <w:vAlign w:val="center"/>
            <w:hideMark/>
          </w:tcPr>
          <w:p w14:paraId="1417FED7" w14:textId="77777777" w:rsidR="00330350" w:rsidRPr="004108ED" w:rsidRDefault="00330350" w:rsidP="00B16B5E">
            <w:pPr>
              <w:jc w:val="center"/>
              <w:rPr>
                <w:rFonts w:ascii="Arial" w:hAnsi="Arial" w:cs="Arial"/>
                <w:color w:val="000000"/>
                <w:sz w:val="20"/>
                <w:szCs w:val="20"/>
              </w:rPr>
            </w:pPr>
            <w:r w:rsidRPr="004108ED">
              <w:rPr>
                <w:rFonts w:ascii="Arial" w:hAnsi="Arial" w:cs="Arial"/>
                <w:color w:val="000000"/>
                <w:sz w:val="20"/>
                <w:szCs w:val="20"/>
                <w:lang w:val="en-GB" w:eastAsia="ja-JP"/>
              </w:rPr>
              <w:t>[90]</w:t>
            </w:r>
          </w:p>
        </w:tc>
        <w:tc>
          <w:tcPr>
            <w:tcW w:w="1080" w:type="dxa"/>
            <w:tcBorders>
              <w:top w:val="nil"/>
              <w:left w:val="nil"/>
              <w:bottom w:val="single" w:sz="8" w:space="0" w:color="auto"/>
              <w:right w:val="single" w:sz="8" w:space="0" w:color="auto"/>
            </w:tcBorders>
            <w:shd w:val="clear" w:color="auto" w:fill="auto"/>
            <w:vAlign w:val="center"/>
            <w:hideMark/>
          </w:tcPr>
          <w:p w14:paraId="77984655" w14:textId="77777777" w:rsidR="00330350" w:rsidRPr="004108ED" w:rsidRDefault="00330350" w:rsidP="00B16B5E">
            <w:pPr>
              <w:jc w:val="center"/>
              <w:rPr>
                <w:rFonts w:ascii="Arial" w:hAnsi="Arial" w:cs="Arial"/>
                <w:color w:val="000000"/>
                <w:sz w:val="20"/>
                <w:szCs w:val="20"/>
              </w:rPr>
            </w:pPr>
            <w:r w:rsidRPr="004108ED">
              <w:rPr>
                <w:rFonts w:ascii="Arial" w:hAnsi="Arial" w:cs="Arial"/>
                <w:color w:val="000000"/>
                <w:sz w:val="20"/>
                <w:szCs w:val="20"/>
                <w:lang w:val="en-GB" w:eastAsia="ja-JP"/>
              </w:rPr>
              <w:t>[40]</w:t>
            </w:r>
          </w:p>
        </w:tc>
        <w:tc>
          <w:tcPr>
            <w:tcW w:w="1061" w:type="dxa"/>
            <w:tcBorders>
              <w:top w:val="nil"/>
              <w:left w:val="nil"/>
              <w:bottom w:val="single" w:sz="8" w:space="0" w:color="auto"/>
              <w:right w:val="single" w:sz="8" w:space="0" w:color="auto"/>
            </w:tcBorders>
            <w:shd w:val="clear" w:color="auto" w:fill="auto"/>
            <w:vAlign w:val="center"/>
            <w:hideMark/>
          </w:tcPr>
          <w:p w14:paraId="27CF2EFB" w14:textId="77777777" w:rsidR="00330350" w:rsidRPr="004108ED" w:rsidRDefault="00330350" w:rsidP="00B16B5E">
            <w:pPr>
              <w:jc w:val="center"/>
              <w:rPr>
                <w:rFonts w:ascii="Arial" w:hAnsi="Arial" w:cs="Arial"/>
                <w:color w:val="000000"/>
                <w:sz w:val="20"/>
                <w:szCs w:val="20"/>
              </w:rPr>
            </w:pPr>
            <w:r w:rsidRPr="004108ED">
              <w:rPr>
                <w:rFonts w:ascii="Arial" w:hAnsi="Arial" w:cs="Arial"/>
                <w:color w:val="000000"/>
                <w:sz w:val="20"/>
                <w:szCs w:val="20"/>
                <w:lang w:val="en-GB" w:eastAsia="ja-JP"/>
              </w:rPr>
              <w:t>[15]</w:t>
            </w:r>
          </w:p>
        </w:tc>
        <w:tc>
          <w:tcPr>
            <w:tcW w:w="2230" w:type="dxa"/>
            <w:tcBorders>
              <w:top w:val="nil"/>
              <w:left w:val="nil"/>
              <w:bottom w:val="single" w:sz="8" w:space="0" w:color="auto"/>
              <w:right w:val="single" w:sz="8" w:space="0" w:color="auto"/>
            </w:tcBorders>
            <w:shd w:val="clear" w:color="auto" w:fill="auto"/>
            <w:vAlign w:val="center"/>
            <w:hideMark/>
          </w:tcPr>
          <w:p w14:paraId="524A0FA6" w14:textId="77777777" w:rsidR="00330350" w:rsidRPr="004108ED" w:rsidRDefault="00330350" w:rsidP="00B16B5E">
            <w:pPr>
              <w:jc w:val="center"/>
              <w:rPr>
                <w:rFonts w:ascii="Arial" w:hAnsi="Arial" w:cs="Arial"/>
                <w:color w:val="000000"/>
                <w:sz w:val="20"/>
                <w:szCs w:val="20"/>
              </w:rPr>
            </w:pPr>
            <w:r w:rsidRPr="004108ED">
              <w:rPr>
                <w:rFonts w:ascii="Arial" w:hAnsi="Arial" w:cs="Arial"/>
                <w:color w:val="000000"/>
                <w:sz w:val="20"/>
                <w:szCs w:val="20"/>
                <w:lang w:val="en-GB" w:eastAsia="ja-JP"/>
              </w:rPr>
              <w:t>[5]</w:t>
            </w:r>
          </w:p>
        </w:tc>
      </w:tr>
      <w:tr w:rsidR="00330350" w14:paraId="0D8AC66A" w14:textId="77777777" w:rsidTr="00B16B5E">
        <w:trPr>
          <w:trHeight w:val="223"/>
        </w:trPr>
        <w:tc>
          <w:tcPr>
            <w:tcW w:w="2520" w:type="dxa"/>
            <w:tcBorders>
              <w:top w:val="nil"/>
              <w:left w:val="single" w:sz="8" w:space="0" w:color="auto"/>
              <w:bottom w:val="single" w:sz="8" w:space="0" w:color="auto"/>
              <w:right w:val="single" w:sz="8" w:space="0" w:color="auto"/>
            </w:tcBorders>
            <w:shd w:val="clear" w:color="auto" w:fill="auto"/>
            <w:vAlign w:val="center"/>
            <w:hideMark/>
          </w:tcPr>
          <w:p w14:paraId="0EF72F73" w14:textId="77777777" w:rsidR="00330350" w:rsidRPr="004108ED" w:rsidRDefault="00330350" w:rsidP="00B16B5E">
            <w:pPr>
              <w:jc w:val="both"/>
              <w:rPr>
                <w:rFonts w:ascii="Arial" w:hAnsi="Arial" w:cs="Arial"/>
                <w:color w:val="000000"/>
                <w:sz w:val="20"/>
                <w:szCs w:val="20"/>
              </w:rPr>
            </w:pPr>
            <w:r w:rsidRPr="004108ED">
              <w:rPr>
                <w:rFonts w:ascii="Arial" w:hAnsi="Arial" w:cs="Arial"/>
                <w:color w:val="000000"/>
                <w:sz w:val="20"/>
                <w:szCs w:val="20"/>
                <w:lang w:val="en-GB" w:eastAsia="ja-JP"/>
              </w:rPr>
              <w:t xml:space="preserve">Active </w:t>
            </w:r>
            <w:r w:rsidRPr="004108ED">
              <w:rPr>
                <w:rFonts w:ascii="Wingdings" w:hAnsi="Wingdings" w:cs="Arial"/>
                <w:color w:val="000000"/>
                <w:sz w:val="20"/>
                <w:szCs w:val="20"/>
                <w:lang w:val="en-GB" w:eastAsia="ja-JP"/>
              </w:rPr>
              <w:t>ó</w:t>
            </w:r>
            <w:r w:rsidRPr="004108ED">
              <w:rPr>
                <w:rFonts w:ascii="Arial" w:hAnsi="Arial" w:cs="Arial"/>
                <w:color w:val="000000"/>
                <w:sz w:val="20"/>
                <w:szCs w:val="20"/>
                <w:lang w:val="en-GB" w:eastAsia="ja-JP"/>
              </w:rPr>
              <w:t xml:space="preserve"> deep-sleep</w:t>
            </w:r>
          </w:p>
        </w:tc>
        <w:tc>
          <w:tcPr>
            <w:tcW w:w="1350" w:type="dxa"/>
            <w:tcBorders>
              <w:top w:val="nil"/>
              <w:left w:val="nil"/>
              <w:bottom w:val="single" w:sz="8" w:space="0" w:color="auto"/>
              <w:right w:val="single" w:sz="8" w:space="0" w:color="auto"/>
            </w:tcBorders>
            <w:shd w:val="clear" w:color="auto" w:fill="auto"/>
            <w:vAlign w:val="center"/>
            <w:hideMark/>
          </w:tcPr>
          <w:p w14:paraId="3BE3FD4F" w14:textId="77777777" w:rsidR="00330350" w:rsidRPr="004108ED" w:rsidRDefault="00330350" w:rsidP="00B16B5E">
            <w:pPr>
              <w:jc w:val="center"/>
              <w:rPr>
                <w:rFonts w:ascii="Arial" w:hAnsi="Arial" w:cs="Arial"/>
                <w:color w:val="000000"/>
                <w:sz w:val="20"/>
                <w:szCs w:val="20"/>
              </w:rPr>
            </w:pPr>
            <w:r w:rsidRPr="004108ED">
              <w:rPr>
                <w:rFonts w:ascii="Arial" w:hAnsi="Arial" w:cs="Arial"/>
                <w:color w:val="000000"/>
                <w:sz w:val="20"/>
                <w:szCs w:val="20"/>
                <w:lang w:val="en-GB" w:eastAsia="ja-JP"/>
              </w:rPr>
              <w:t>[750]</w:t>
            </w:r>
          </w:p>
        </w:tc>
        <w:tc>
          <w:tcPr>
            <w:tcW w:w="1080" w:type="dxa"/>
            <w:tcBorders>
              <w:top w:val="nil"/>
              <w:left w:val="nil"/>
              <w:bottom w:val="single" w:sz="8" w:space="0" w:color="auto"/>
              <w:right w:val="single" w:sz="8" w:space="0" w:color="auto"/>
            </w:tcBorders>
            <w:shd w:val="clear" w:color="auto" w:fill="auto"/>
            <w:vAlign w:val="center"/>
            <w:hideMark/>
          </w:tcPr>
          <w:p w14:paraId="347991D2" w14:textId="77777777" w:rsidR="00330350" w:rsidRPr="004108ED" w:rsidRDefault="00330350" w:rsidP="00B16B5E">
            <w:pPr>
              <w:jc w:val="center"/>
              <w:rPr>
                <w:rFonts w:ascii="Arial" w:hAnsi="Arial" w:cs="Arial"/>
                <w:color w:val="000000"/>
                <w:sz w:val="20"/>
                <w:szCs w:val="20"/>
              </w:rPr>
            </w:pPr>
            <w:r w:rsidRPr="004108ED">
              <w:rPr>
                <w:rFonts w:ascii="Arial" w:hAnsi="Arial" w:cs="Arial"/>
                <w:color w:val="000000"/>
                <w:sz w:val="20"/>
                <w:szCs w:val="20"/>
                <w:lang w:val="en-GB" w:eastAsia="ja-JP"/>
              </w:rPr>
              <w:t>[700]</w:t>
            </w:r>
          </w:p>
        </w:tc>
        <w:tc>
          <w:tcPr>
            <w:tcW w:w="1061" w:type="dxa"/>
            <w:tcBorders>
              <w:top w:val="nil"/>
              <w:left w:val="nil"/>
              <w:bottom w:val="single" w:sz="8" w:space="0" w:color="auto"/>
              <w:right w:val="single" w:sz="8" w:space="0" w:color="auto"/>
            </w:tcBorders>
            <w:shd w:val="clear" w:color="auto" w:fill="auto"/>
            <w:vAlign w:val="center"/>
            <w:hideMark/>
          </w:tcPr>
          <w:p w14:paraId="36DC0220" w14:textId="77777777" w:rsidR="00330350" w:rsidRPr="004108ED" w:rsidRDefault="00330350" w:rsidP="00B16B5E">
            <w:pPr>
              <w:jc w:val="center"/>
              <w:rPr>
                <w:rFonts w:ascii="Arial" w:hAnsi="Arial" w:cs="Arial"/>
                <w:color w:val="000000"/>
                <w:sz w:val="20"/>
                <w:szCs w:val="20"/>
              </w:rPr>
            </w:pPr>
            <w:r w:rsidRPr="004108ED">
              <w:rPr>
                <w:rFonts w:ascii="Arial" w:hAnsi="Arial" w:cs="Arial"/>
                <w:color w:val="000000"/>
                <w:sz w:val="20"/>
                <w:szCs w:val="20"/>
                <w:lang w:val="en-GB" w:eastAsia="ja-JP"/>
              </w:rPr>
              <w:t>[330]</w:t>
            </w:r>
          </w:p>
        </w:tc>
        <w:tc>
          <w:tcPr>
            <w:tcW w:w="2230" w:type="dxa"/>
            <w:tcBorders>
              <w:top w:val="nil"/>
              <w:left w:val="nil"/>
              <w:bottom w:val="single" w:sz="8" w:space="0" w:color="auto"/>
              <w:right w:val="single" w:sz="8" w:space="0" w:color="auto"/>
            </w:tcBorders>
            <w:shd w:val="clear" w:color="auto" w:fill="auto"/>
            <w:vAlign w:val="center"/>
            <w:hideMark/>
          </w:tcPr>
          <w:p w14:paraId="314A617D" w14:textId="77777777" w:rsidR="00330350" w:rsidRPr="004108ED" w:rsidRDefault="00330350" w:rsidP="00B16B5E">
            <w:pPr>
              <w:jc w:val="center"/>
              <w:rPr>
                <w:rFonts w:ascii="Arial" w:hAnsi="Arial" w:cs="Arial"/>
                <w:color w:val="000000"/>
                <w:sz w:val="20"/>
                <w:szCs w:val="20"/>
              </w:rPr>
            </w:pPr>
            <w:r w:rsidRPr="004108ED">
              <w:rPr>
                <w:rFonts w:ascii="Arial" w:hAnsi="Arial" w:cs="Arial"/>
                <w:color w:val="000000"/>
                <w:sz w:val="20"/>
                <w:szCs w:val="20"/>
                <w:lang w:val="en-GB" w:eastAsia="ja-JP"/>
              </w:rPr>
              <w:t>[50]</w:t>
            </w:r>
          </w:p>
        </w:tc>
      </w:tr>
      <w:tr w:rsidR="00330350" w14:paraId="0DA6F818" w14:textId="77777777" w:rsidTr="00B16B5E">
        <w:trPr>
          <w:trHeight w:val="313"/>
        </w:trPr>
        <w:tc>
          <w:tcPr>
            <w:tcW w:w="2520" w:type="dxa"/>
            <w:tcBorders>
              <w:top w:val="nil"/>
              <w:left w:val="single" w:sz="8" w:space="0" w:color="auto"/>
              <w:bottom w:val="single" w:sz="8" w:space="0" w:color="auto"/>
              <w:right w:val="single" w:sz="8" w:space="0" w:color="auto"/>
            </w:tcBorders>
            <w:shd w:val="clear" w:color="auto" w:fill="auto"/>
            <w:vAlign w:val="center"/>
            <w:hideMark/>
          </w:tcPr>
          <w:p w14:paraId="1FEA875C" w14:textId="77777777" w:rsidR="00330350" w:rsidRPr="004108ED" w:rsidRDefault="00330350" w:rsidP="00B16B5E">
            <w:pPr>
              <w:jc w:val="both"/>
              <w:rPr>
                <w:rFonts w:ascii="Arial" w:hAnsi="Arial" w:cs="Arial"/>
                <w:color w:val="000000"/>
                <w:sz w:val="20"/>
                <w:szCs w:val="20"/>
              </w:rPr>
            </w:pPr>
            <w:r w:rsidRPr="004108ED">
              <w:rPr>
                <w:rFonts w:ascii="Arial" w:hAnsi="Arial" w:cs="Arial"/>
                <w:color w:val="000000"/>
                <w:sz w:val="20"/>
                <w:szCs w:val="20"/>
                <w:lang w:val="en-GB" w:eastAsia="ja-JP"/>
              </w:rPr>
              <w:t xml:space="preserve">Active </w:t>
            </w:r>
            <w:r w:rsidRPr="004108ED">
              <w:rPr>
                <w:rFonts w:ascii="Wingdings" w:hAnsi="Wingdings" w:cs="Arial"/>
                <w:color w:val="000000"/>
                <w:sz w:val="20"/>
                <w:szCs w:val="20"/>
                <w:lang w:val="en-GB" w:eastAsia="ja-JP"/>
              </w:rPr>
              <w:t>ó</w:t>
            </w:r>
            <w:r w:rsidRPr="004108ED">
              <w:rPr>
                <w:rFonts w:ascii="Arial" w:hAnsi="Arial" w:cs="Arial"/>
                <w:color w:val="000000"/>
                <w:sz w:val="20"/>
                <w:szCs w:val="20"/>
                <w:lang w:val="en-GB" w:eastAsia="ja-JP"/>
              </w:rPr>
              <w:t xml:space="preserve"> hibernate sleep</w:t>
            </w:r>
          </w:p>
        </w:tc>
        <w:tc>
          <w:tcPr>
            <w:tcW w:w="1350" w:type="dxa"/>
            <w:tcBorders>
              <w:top w:val="nil"/>
              <w:left w:val="nil"/>
              <w:bottom w:val="single" w:sz="8" w:space="0" w:color="auto"/>
              <w:right w:val="single" w:sz="8" w:space="0" w:color="auto"/>
            </w:tcBorders>
            <w:shd w:val="clear" w:color="auto" w:fill="auto"/>
            <w:vAlign w:val="center"/>
            <w:hideMark/>
          </w:tcPr>
          <w:p w14:paraId="03578667" w14:textId="77777777" w:rsidR="00330350" w:rsidRPr="004108ED" w:rsidRDefault="00330350" w:rsidP="00B16B5E">
            <w:pPr>
              <w:jc w:val="center"/>
              <w:rPr>
                <w:rFonts w:ascii="Arial" w:hAnsi="Arial" w:cs="Arial"/>
                <w:color w:val="000000"/>
                <w:sz w:val="20"/>
                <w:szCs w:val="20"/>
              </w:rPr>
            </w:pPr>
            <w:r w:rsidRPr="004108ED">
              <w:rPr>
                <w:rFonts w:ascii="Arial" w:hAnsi="Arial" w:cs="Arial"/>
                <w:color w:val="000000"/>
                <w:sz w:val="20"/>
                <w:szCs w:val="20"/>
                <w:lang w:val="en-GB" w:eastAsia="ja-JP"/>
              </w:rPr>
              <w:t>[1220]</w:t>
            </w:r>
          </w:p>
        </w:tc>
        <w:tc>
          <w:tcPr>
            <w:tcW w:w="1080" w:type="dxa"/>
            <w:tcBorders>
              <w:top w:val="nil"/>
              <w:left w:val="nil"/>
              <w:bottom w:val="single" w:sz="8" w:space="0" w:color="auto"/>
              <w:right w:val="single" w:sz="8" w:space="0" w:color="auto"/>
            </w:tcBorders>
            <w:shd w:val="clear" w:color="auto" w:fill="auto"/>
            <w:vAlign w:val="center"/>
            <w:hideMark/>
          </w:tcPr>
          <w:p w14:paraId="4FCBD6D0" w14:textId="77777777" w:rsidR="00330350" w:rsidRPr="004108ED" w:rsidRDefault="00330350" w:rsidP="00B16B5E">
            <w:pPr>
              <w:jc w:val="center"/>
              <w:rPr>
                <w:rFonts w:ascii="Arial" w:hAnsi="Arial" w:cs="Arial"/>
                <w:color w:val="000000"/>
                <w:sz w:val="20"/>
                <w:szCs w:val="20"/>
              </w:rPr>
            </w:pPr>
            <w:r w:rsidRPr="004108ED">
              <w:rPr>
                <w:rFonts w:ascii="Arial" w:hAnsi="Arial" w:cs="Arial"/>
                <w:color w:val="000000"/>
                <w:sz w:val="20"/>
                <w:szCs w:val="20"/>
                <w:lang w:val="en-GB" w:eastAsia="ja-JP"/>
              </w:rPr>
              <w:t>[1170]</w:t>
            </w:r>
          </w:p>
        </w:tc>
        <w:tc>
          <w:tcPr>
            <w:tcW w:w="1061" w:type="dxa"/>
            <w:tcBorders>
              <w:top w:val="nil"/>
              <w:left w:val="nil"/>
              <w:bottom w:val="single" w:sz="8" w:space="0" w:color="auto"/>
              <w:right w:val="single" w:sz="8" w:space="0" w:color="auto"/>
            </w:tcBorders>
            <w:shd w:val="clear" w:color="auto" w:fill="auto"/>
            <w:vAlign w:val="center"/>
            <w:hideMark/>
          </w:tcPr>
          <w:p w14:paraId="59FCC8A5" w14:textId="77777777" w:rsidR="00330350" w:rsidRPr="004108ED" w:rsidRDefault="00330350" w:rsidP="00B16B5E">
            <w:pPr>
              <w:jc w:val="center"/>
              <w:rPr>
                <w:rFonts w:ascii="Arial" w:hAnsi="Arial" w:cs="Arial"/>
                <w:color w:val="000000"/>
                <w:sz w:val="20"/>
                <w:szCs w:val="20"/>
              </w:rPr>
            </w:pPr>
            <w:r w:rsidRPr="004108ED">
              <w:rPr>
                <w:rFonts w:ascii="Arial" w:hAnsi="Arial" w:cs="Arial"/>
                <w:color w:val="000000"/>
                <w:sz w:val="20"/>
                <w:szCs w:val="20"/>
                <w:lang w:val="en-GB" w:eastAsia="ja-JP"/>
              </w:rPr>
              <w:t>[760]</w:t>
            </w:r>
          </w:p>
        </w:tc>
        <w:tc>
          <w:tcPr>
            <w:tcW w:w="2230" w:type="dxa"/>
            <w:tcBorders>
              <w:top w:val="nil"/>
              <w:left w:val="nil"/>
              <w:bottom w:val="single" w:sz="8" w:space="0" w:color="auto"/>
              <w:right w:val="single" w:sz="8" w:space="0" w:color="auto"/>
            </w:tcBorders>
            <w:shd w:val="clear" w:color="auto" w:fill="auto"/>
            <w:vAlign w:val="center"/>
            <w:hideMark/>
          </w:tcPr>
          <w:p w14:paraId="51AA4F09" w14:textId="77777777" w:rsidR="00330350" w:rsidRPr="004108ED" w:rsidRDefault="00330350" w:rsidP="00B16B5E">
            <w:pPr>
              <w:jc w:val="center"/>
              <w:rPr>
                <w:rFonts w:ascii="Arial" w:hAnsi="Arial" w:cs="Arial"/>
                <w:color w:val="000000"/>
                <w:sz w:val="20"/>
                <w:szCs w:val="20"/>
              </w:rPr>
            </w:pPr>
            <w:r w:rsidRPr="004108ED">
              <w:rPr>
                <w:rFonts w:ascii="Arial" w:hAnsi="Arial" w:cs="Arial"/>
                <w:color w:val="000000"/>
                <w:sz w:val="20"/>
                <w:szCs w:val="20"/>
                <w:lang w:val="en-GB" w:eastAsia="ja-JP"/>
              </w:rPr>
              <w:t>[1000]</w:t>
            </w:r>
          </w:p>
        </w:tc>
      </w:tr>
    </w:tbl>
    <w:p w14:paraId="598872CE" w14:textId="77777777" w:rsidR="00330350" w:rsidRDefault="00330350" w:rsidP="00330350">
      <w:pPr>
        <w:rPr>
          <w:rFonts w:eastAsiaTheme="minorEastAsia"/>
        </w:rPr>
      </w:pPr>
    </w:p>
    <w:p w14:paraId="62A92A9E" w14:textId="77777777" w:rsidR="00330350" w:rsidRPr="00B15CE0" w:rsidRDefault="00330350" w:rsidP="00330350">
      <w:pPr>
        <w:rPr>
          <w:rFonts w:eastAsiaTheme="minorEastAsia"/>
          <w:b/>
          <w:bCs/>
        </w:rPr>
      </w:pPr>
      <w:r w:rsidRPr="00B15CE0">
        <w:rPr>
          <w:rFonts w:eastAsiaTheme="minorEastAsia"/>
          <w:b/>
          <w:bCs/>
        </w:rPr>
        <w:t>Proposal 14</w:t>
      </w:r>
      <w:r w:rsidRPr="00B15CE0">
        <w:rPr>
          <w:rFonts w:eastAsiaTheme="minorEastAsia"/>
          <w:b/>
          <w:bCs/>
        </w:rPr>
        <w:tab/>
        <w:t>Adopt scaling for gNB power model as shown below.</w:t>
      </w:r>
    </w:p>
    <w:p w14:paraId="0ED4CAD0" w14:textId="77777777" w:rsidR="00330350" w:rsidRDefault="00330350" w:rsidP="00330350">
      <w:pPr>
        <w:rPr>
          <w:rFonts w:eastAsiaTheme="minorEastAsia"/>
        </w:rPr>
      </w:pPr>
    </w:p>
    <w:p w14:paraId="1475581E" w14:textId="77777777" w:rsidR="00330350" w:rsidRDefault="00330350" w:rsidP="00330350">
      <w:pPr>
        <w:rPr>
          <w:rFonts w:eastAsiaTheme="minorEastAsia"/>
        </w:rPr>
      </w:pPr>
    </w:p>
    <w:tbl>
      <w:tblPr>
        <w:tblStyle w:val="TableGrid"/>
        <w:tblW w:w="9675" w:type="dxa"/>
        <w:tblLayout w:type="fixed"/>
        <w:tblLook w:val="04A0" w:firstRow="1" w:lastRow="0" w:firstColumn="1" w:lastColumn="0" w:noHBand="0" w:noVBand="1"/>
      </w:tblPr>
      <w:tblGrid>
        <w:gridCol w:w="2175"/>
        <w:gridCol w:w="4290"/>
        <w:gridCol w:w="3210"/>
      </w:tblGrid>
      <w:tr w:rsidR="00330350" w14:paraId="10FF6B63" w14:textId="77777777" w:rsidTr="00B16B5E">
        <w:tc>
          <w:tcPr>
            <w:tcW w:w="2175" w:type="dxa"/>
          </w:tcPr>
          <w:p w14:paraId="74C24678" w14:textId="77777777" w:rsidR="00330350" w:rsidRPr="00AE5CED" w:rsidRDefault="00330350" w:rsidP="00B16B5E">
            <w:pPr>
              <w:jc w:val="both"/>
              <w:rPr>
                <w:rFonts w:ascii="Arial" w:hAnsi="Arial" w:cs="Arial"/>
                <w:b/>
                <w:bCs/>
                <w:sz w:val="20"/>
                <w:szCs w:val="20"/>
                <w:lang w:eastAsia="ja-JP"/>
              </w:rPr>
            </w:pPr>
            <w:r w:rsidRPr="00AE5CED">
              <w:rPr>
                <w:rFonts w:ascii="Arial" w:hAnsi="Arial" w:cs="Arial"/>
                <w:b/>
                <w:bCs/>
                <w:sz w:val="20"/>
                <w:szCs w:val="20"/>
                <w:lang w:eastAsia="ja-JP"/>
              </w:rPr>
              <w:t>Factor for scaling</w:t>
            </w:r>
          </w:p>
        </w:tc>
        <w:tc>
          <w:tcPr>
            <w:tcW w:w="4290" w:type="dxa"/>
          </w:tcPr>
          <w:p w14:paraId="5C16660C" w14:textId="77777777" w:rsidR="00330350" w:rsidRPr="00AE5CED" w:rsidRDefault="00330350" w:rsidP="00B16B5E">
            <w:pPr>
              <w:jc w:val="both"/>
              <w:rPr>
                <w:rFonts w:ascii="Arial" w:hAnsi="Arial" w:cs="Arial"/>
                <w:b/>
                <w:bCs/>
                <w:sz w:val="20"/>
                <w:szCs w:val="20"/>
                <w:lang w:eastAsia="ja-JP"/>
              </w:rPr>
            </w:pPr>
            <w:r w:rsidRPr="00AE5CED">
              <w:rPr>
                <w:rFonts w:ascii="Arial" w:hAnsi="Arial" w:cs="Arial"/>
                <w:b/>
                <w:bCs/>
                <w:sz w:val="20"/>
                <w:szCs w:val="20"/>
                <w:lang w:eastAsia="ja-JP"/>
              </w:rPr>
              <w:t>Proposal</w:t>
            </w:r>
          </w:p>
        </w:tc>
        <w:tc>
          <w:tcPr>
            <w:tcW w:w="3210" w:type="dxa"/>
          </w:tcPr>
          <w:p w14:paraId="6255CF52" w14:textId="77777777" w:rsidR="00330350" w:rsidRPr="00AE5CED" w:rsidRDefault="00330350" w:rsidP="00B16B5E">
            <w:pPr>
              <w:jc w:val="both"/>
              <w:rPr>
                <w:rFonts w:ascii="Arial" w:hAnsi="Arial" w:cs="Arial"/>
                <w:b/>
                <w:bCs/>
                <w:sz w:val="20"/>
                <w:szCs w:val="20"/>
                <w:lang w:eastAsia="ja-JP"/>
              </w:rPr>
            </w:pPr>
            <w:r w:rsidRPr="00AE5CED">
              <w:rPr>
                <w:rFonts w:ascii="Arial" w:hAnsi="Arial" w:cs="Arial"/>
                <w:b/>
                <w:bCs/>
                <w:sz w:val="20"/>
                <w:szCs w:val="20"/>
                <w:lang w:eastAsia="ja-JP"/>
              </w:rPr>
              <w:t>Comments</w:t>
            </w:r>
          </w:p>
        </w:tc>
      </w:tr>
      <w:tr w:rsidR="00330350" w14:paraId="6DBA78FA" w14:textId="77777777" w:rsidTr="00B16B5E">
        <w:tc>
          <w:tcPr>
            <w:tcW w:w="2175" w:type="dxa"/>
          </w:tcPr>
          <w:p w14:paraId="31C76C57" w14:textId="77777777" w:rsidR="00330350" w:rsidRPr="00AE5CED" w:rsidRDefault="00330350" w:rsidP="00B16B5E">
            <w:pPr>
              <w:rPr>
                <w:rFonts w:ascii="Arial" w:hAnsi="Arial" w:cs="Arial"/>
                <w:sz w:val="20"/>
                <w:szCs w:val="20"/>
                <w:lang w:eastAsia="ja-JP"/>
              </w:rPr>
            </w:pPr>
            <w:r>
              <w:rPr>
                <w:rFonts w:ascii="Arial" w:hAnsi="Arial" w:cs="Arial"/>
                <w:color w:val="000000" w:themeColor="text1"/>
                <w:sz w:val="20"/>
                <w:szCs w:val="20"/>
                <w:lang w:eastAsia="ja-JP"/>
              </w:rPr>
              <w:t>DL Tx Bandwidth (FR1 TDD)</w:t>
            </w:r>
          </w:p>
        </w:tc>
        <w:tc>
          <w:tcPr>
            <w:tcW w:w="4290" w:type="dxa"/>
          </w:tcPr>
          <w:p w14:paraId="4A9401FF" w14:textId="77777777" w:rsidR="00330350" w:rsidRPr="00AE5CED" w:rsidRDefault="00330350" w:rsidP="00B16B5E">
            <w:pPr>
              <w:jc w:val="both"/>
              <w:rPr>
                <w:rFonts w:ascii="Arial" w:hAnsi="Arial" w:cs="Arial"/>
                <w:sz w:val="20"/>
                <w:szCs w:val="20"/>
                <w:lang w:eastAsia="ja-JP"/>
              </w:rPr>
            </w:pPr>
            <w:r w:rsidRPr="00AE5CED">
              <w:rPr>
                <w:rFonts w:ascii="Arial" w:hAnsi="Arial" w:cs="Arial"/>
                <w:sz w:val="20"/>
                <w:szCs w:val="20"/>
                <w:lang w:eastAsia="ja-JP"/>
              </w:rPr>
              <w:t xml:space="preserve">Scaling of X MHz = </w:t>
            </w:r>
            <w:r>
              <w:rPr>
                <w:rFonts w:ascii="Arial" w:hAnsi="Arial" w:cs="Arial"/>
                <w:sz w:val="20"/>
                <w:szCs w:val="20"/>
                <w:lang w:eastAsia="ja-JP"/>
              </w:rPr>
              <w:t>[0.4]</w:t>
            </w:r>
            <w:r w:rsidRPr="00AE5CED">
              <w:rPr>
                <w:rFonts w:ascii="Arial" w:hAnsi="Arial" w:cs="Arial"/>
                <w:sz w:val="20"/>
                <w:szCs w:val="20"/>
                <w:lang w:eastAsia="ja-JP"/>
              </w:rPr>
              <w:t xml:space="preserve"> + </w:t>
            </w:r>
            <w:r>
              <w:rPr>
                <w:rFonts w:ascii="Arial" w:hAnsi="Arial" w:cs="Arial"/>
                <w:sz w:val="20"/>
                <w:szCs w:val="20"/>
                <w:lang w:eastAsia="ja-JP"/>
              </w:rPr>
              <w:t>[0.6]</w:t>
            </w:r>
            <w:r w:rsidRPr="00AE5CED">
              <w:rPr>
                <w:rFonts w:ascii="Arial" w:hAnsi="Arial" w:cs="Arial"/>
                <w:sz w:val="20"/>
                <w:szCs w:val="20"/>
                <w:lang w:eastAsia="ja-JP"/>
              </w:rPr>
              <w:t xml:space="preserve"> * X /100</w:t>
            </w:r>
          </w:p>
          <w:p w14:paraId="2B1D7CEA" w14:textId="77777777" w:rsidR="00330350" w:rsidRPr="00AE5CED" w:rsidRDefault="00330350" w:rsidP="00B16B5E">
            <w:pPr>
              <w:spacing w:after="160" w:line="259" w:lineRule="auto"/>
              <w:rPr>
                <w:rFonts w:ascii="Arial" w:hAnsi="Arial" w:cs="Arial"/>
                <w:sz w:val="20"/>
                <w:szCs w:val="20"/>
                <w:lang w:eastAsia="ja-JP"/>
              </w:rPr>
            </w:pPr>
          </w:p>
        </w:tc>
        <w:tc>
          <w:tcPr>
            <w:tcW w:w="3210" w:type="dxa"/>
          </w:tcPr>
          <w:p w14:paraId="254DD85A" w14:textId="77777777" w:rsidR="00330350" w:rsidRDefault="00330350" w:rsidP="00B16B5E">
            <w:pPr>
              <w:rPr>
                <w:rFonts w:ascii="Arial" w:hAnsi="Arial" w:cs="Arial"/>
                <w:sz w:val="20"/>
                <w:szCs w:val="20"/>
                <w:lang w:eastAsia="ja-JP"/>
              </w:rPr>
            </w:pPr>
            <w:r w:rsidRPr="00B16B5E">
              <w:rPr>
                <w:rFonts w:ascii="Arial" w:hAnsi="Arial" w:cs="Arial"/>
                <w:sz w:val="20"/>
                <w:szCs w:val="20"/>
                <w:lang w:eastAsia="ja-JP"/>
              </w:rPr>
              <w:t xml:space="preserve">relative to active </w:t>
            </w:r>
            <w:r>
              <w:rPr>
                <w:rFonts w:ascii="Arial" w:hAnsi="Arial" w:cs="Arial"/>
                <w:sz w:val="20"/>
                <w:szCs w:val="20"/>
                <w:lang w:eastAsia="ja-JP"/>
              </w:rPr>
              <w:t>transmission</w:t>
            </w:r>
            <w:r w:rsidRPr="00B16B5E">
              <w:rPr>
                <w:rFonts w:ascii="Arial" w:hAnsi="Arial" w:cs="Arial"/>
                <w:sz w:val="20"/>
                <w:szCs w:val="20"/>
                <w:lang w:eastAsia="ja-JP"/>
              </w:rPr>
              <w:t xml:space="preserve"> (100%PRB).</w:t>
            </w:r>
          </w:p>
          <w:p w14:paraId="3671C924" w14:textId="77777777" w:rsidR="00330350" w:rsidRDefault="00330350" w:rsidP="00B16B5E">
            <w:pPr>
              <w:rPr>
                <w:rFonts w:ascii="Arial" w:hAnsi="Arial" w:cs="Arial"/>
                <w:sz w:val="20"/>
                <w:szCs w:val="20"/>
                <w:lang w:eastAsia="ja-JP"/>
              </w:rPr>
            </w:pPr>
          </w:p>
          <w:p w14:paraId="463E38C1" w14:textId="77777777" w:rsidR="00330350" w:rsidRDefault="00330350" w:rsidP="00B16B5E">
            <w:pPr>
              <w:rPr>
                <w:rFonts w:ascii="Arial" w:hAnsi="Arial" w:cs="Arial"/>
                <w:sz w:val="20"/>
                <w:szCs w:val="20"/>
                <w:lang w:eastAsia="ja-JP"/>
              </w:rPr>
            </w:pPr>
            <w:r>
              <w:rPr>
                <w:rFonts w:ascii="Arial" w:hAnsi="Arial" w:cs="Arial"/>
                <w:sz w:val="20"/>
                <w:szCs w:val="20"/>
                <w:lang w:eastAsia="ja-JP"/>
              </w:rPr>
              <w:t>if fraction of power (f</w:t>
            </w:r>
            <w:r w:rsidRPr="00AE5CED">
              <w:rPr>
                <w:rFonts w:ascii="Arial" w:hAnsi="Arial" w:cs="Arial"/>
                <w:sz w:val="20"/>
                <w:szCs w:val="20"/>
                <w:vertAlign w:val="subscript"/>
                <w:lang w:eastAsia="ja-JP"/>
              </w:rPr>
              <w:t>p</w:t>
            </w:r>
            <w:r>
              <w:rPr>
                <w:rFonts w:ascii="Arial" w:hAnsi="Arial" w:cs="Arial"/>
                <w:sz w:val="20"/>
                <w:szCs w:val="20"/>
                <w:lang w:eastAsia="ja-JP"/>
              </w:rPr>
              <w:t>) is used instead of full power, X</w:t>
            </w:r>
            <w:r w:rsidRPr="00B15CE0">
              <w:rPr>
                <w:rFonts w:ascii="Arial" w:hAnsi="Arial" w:cs="Arial"/>
                <w:sz w:val="20"/>
                <w:szCs w:val="20"/>
                <w:lang w:eastAsia="ja-JP"/>
              </w:rPr>
              <w:t xml:space="preserve"> (in scaling) is replaced by</w:t>
            </w:r>
            <w:r>
              <w:t xml:space="preserve">  </w:t>
            </w:r>
            <w:r w:rsidRPr="00B15CE0">
              <w:rPr>
                <w:rFonts w:ascii="Arial" w:hAnsi="Arial" w:cs="Arial"/>
                <w:sz w:val="20"/>
                <w:szCs w:val="20"/>
                <w:lang w:eastAsia="ja-JP"/>
              </w:rPr>
              <w:t>X * f</w:t>
            </w:r>
            <w:r w:rsidRPr="00B15CE0">
              <w:rPr>
                <w:rFonts w:ascii="Arial" w:hAnsi="Arial" w:cs="Arial"/>
                <w:sz w:val="20"/>
                <w:szCs w:val="20"/>
                <w:vertAlign w:val="subscript"/>
                <w:lang w:eastAsia="ja-JP"/>
              </w:rPr>
              <w:t>p</w:t>
            </w:r>
          </w:p>
          <w:p w14:paraId="0935BDAE" w14:textId="77777777" w:rsidR="00330350" w:rsidRPr="00AE5CED" w:rsidRDefault="00330350" w:rsidP="00B16B5E">
            <w:pPr>
              <w:rPr>
                <w:rFonts w:ascii="Arial" w:hAnsi="Arial" w:cs="Arial"/>
                <w:sz w:val="20"/>
                <w:szCs w:val="20"/>
                <w:lang w:eastAsia="ja-JP"/>
              </w:rPr>
            </w:pPr>
          </w:p>
        </w:tc>
      </w:tr>
      <w:tr w:rsidR="00330350" w14:paraId="4F85B253" w14:textId="77777777" w:rsidTr="00B16B5E">
        <w:tc>
          <w:tcPr>
            <w:tcW w:w="2175" w:type="dxa"/>
          </w:tcPr>
          <w:p w14:paraId="25BFF493" w14:textId="77777777" w:rsidR="00330350" w:rsidRPr="00AE5CED" w:rsidRDefault="00330350" w:rsidP="00B16B5E">
            <w:pPr>
              <w:rPr>
                <w:rFonts w:ascii="Arial" w:hAnsi="Arial" w:cs="Arial"/>
                <w:sz w:val="20"/>
                <w:szCs w:val="20"/>
                <w:lang w:eastAsia="ja-JP"/>
              </w:rPr>
            </w:pPr>
            <w:r>
              <w:rPr>
                <w:rFonts w:ascii="Arial" w:hAnsi="Arial" w:cs="Arial"/>
                <w:sz w:val="20"/>
                <w:szCs w:val="20"/>
                <w:lang w:eastAsia="ja-JP"/>
              </w:rPr>
              <w:t xml:space="preserve">UL </w:t>
            </w:r>
            <w:r w:rsidRPr="00AE5CED">
              <w:rPr>
                <w:rFonts w:ascii="Arial" w:hAnsi="Arial" w:cs="Arial"/>
                <w:sz w:val="20"/>
                <w:szCs w:val="20"/>
                <w:lang w:eastAsia="ja-JP"/>
              </w:rPr>
              <w:t>Reception Bandwidth</w:t>
            </w:r>
          </w:p>
          <w:p w14:paraId="501678A7" w14:textId="77777777" w:rsidR="00330350" w:rsidRPr="00AE5CED" w:rsidRDefault="00330350" w:rsidP="00B16B5E">
            <w:pPr>
              <w:rPr>
                <w:rFonts w:ascii="Arial" w:hAnsi="Arial" w:cs="Arial"/>
                <w:sz w:val="20"/>
                <w:szCs w:val="20"/>
                <w:lang w:eastAsia="ja-JP"/>
              </w:rPr>
            </w:pPr>
            <w:r w:rsidRPr="00AE5CED">
              <w:rPr>
                <w:rFonts w:ascii="Arial" w:hAnsi="Arial" w:cs="Arial"/>
                <w:sz w:val="20"/>
                <w:szCs w:val="20"/>
                <w:lang w:eastAsia="ja-JP"/>
              </w:rPr>
              <w:t>(FR1 TDD)</w:t>
            </w:r>
          </w:p>
        </w:tc>
        <w:tc>
          <w:tcPr>
            <w:tcW w:w="4290" w:type="dxa"/>
          </w:tcPr>
          <w:p w14:paraId="091F82ED" w14:textId="77777777" w:rsidR="00330350" w:rsidRPr="00AE5CED" w:rsidRDefault="00330350" w:rsidP="00B16B5E">
            <w:pPr>
              <w:jc w:val="both"/>
              <w:rPr>
                <w:rFonts w:ascii="Arial" w:hAnsi="Arial" w:cs="Arial"/>
                <w:sz w:val="20"/>
                <w:szCs w:val="20"/>
                <w:lang w:eastAsia="ja-JP"/>
              </w:rPr>
            </w:pPr>
            <w:r w:rsidRPr="00B16B5E">
              <w:rPr>
                <w:rFonts w:ascii="Arial" w:hAnsi="Arial" w:cs="Arial"/>
                <w:sz w:val="20"/>
                <w:szCs w:val="20"/>
                <w:lang w:eastAsia="ja-JP"/>
              </w:rPr>
              <w:t xml:space="preserve">Scaling of X MHz = </w:t>
            </w:r>
            <w:r w:rsidRPr="00AE5CED">
              <w:rPr>
                <w:rFonts w:ascii="Arial" w:hAnsi="Arial" w:cs="Arial"/>
                <w:sz w:val="20"/>
                <w:szCs w:val="20"/>
                <w:lang w:eastAsia="ja-JP"/>
              </w:rPr>
              <w:t xml:space="preserve"> [0.8] + [0.2] * </w:t>
            </w:r>
            <w:r w:rsidRPr="00B16B5E">
              <w:rPr>
                <w:rFonts w:ascii="Arial" w:hAnsi="Arial" w:cs="Arial"/>
                <w:sz w:val="20"/>
                <w:szCs w:val="20"/>
                <w:lang w:eastAsia="ja-JP"/>
              </w:rPr>
              <w:t>X /100</w:t>
            </w:r>
          </w:p>
          <w:p w14:paraId="18EE72ED" w14:textId="77777777" w:rsidR="00330350" w:rsidRPr="00AE5CED" w:rsidRDefault="00330350" w:rsidP="00B16B5E">
            <w:pPr>
              <w:jc w:val="both"/>
              <w:rPr>
                <w:rFonts w:ascii="Arial" w:hAnsi="Arial" w:cs="Arial"/>
                <w:sz w:val="20"/>
                <w:szCs w:val="20"/>
                <w:lang w:eastAsia="ja-JP"/>
              </w:rPr>
            </w:pPr>
          </w:p>
        </w:tc>
        <w:tc>
          <w:tcPr>
            <w:tcW w:w="3210" w:type="dxa"/>
          </w:tcPr>
          <w:p w14:paraId="0EBBA3C0" w14:textId="77777777" w:rsidR="00330350" w:rsidRPr="00AE5CED" w:rsidRDefault="00330350" w:rsidP="00B16B5E">
            <w:pPr>
              <w:jc w:val="both"/>
              <w:rPr>
                <w:rFonts w:ascii="Arial" w:hAnsi="Arial" w:cs="Arial"/>
                <w:sz w:val="20"/>
                <w:szCs w:val="20"/>
                <w:lang w:eastAsia="ja-JP"/>
              </w:rPr>
            </w:pPr>
            <w:r w:rsidRPr="00AE5CED">
              <w:rPr>
                <w:rFonts w:ascii="Arial" w:hAnsi="Arial" w:cs="Arial"/>
                <w:sz w:val="20"/>
                <w:szCs w:val="20"/>
                <w:lang w:eastAsia="ja-JP"/>
              </w:rPr>
              <w:t>relative to active reception (100%PRB).</w:t>
            </w:r>
          </w:p>
        </w:tc>
      </w:tr>
      <w:tr w:rsidR="00330350" w14:paraId="24381262" w14:textId="77777777" w:rsidTr="00B16B5E">
        <w:tc>
          <w:tcPr>
            <w:tcW w:w="2175" w:type="dxa"/>
          </w:tcPr>
          <w:p w14:paraId="5716EF1F" w14:textId="77777777" w:rsidR="00330350" w:rsidRPr="00AE5CED" w:rsidRDefault="00330350" w:rsidP="00B16B5E">
            <w:pPr>
              <w:rPr>
                <w:rFonts w:ascii="Arial" w:hAnsi="Arial" w:cs="Arial"/>
                <w:sz w:val="20"/>
                <w:szCs w:val="20"/>
                <w:lang w:eastAsia="ja-JP"/>
              </w:rPr>
            </w:pPr>
            <w:r w:rsidRPr="00AE5CED">
              <w:rPr>
                <w:rFonts w:ascii="Arial" w:hAnsi="Arial" w:cs="Arial"/>
                <w:sz w:val="20"/>
                <w:szCs w:val="20"/>
                <w:lang w:eastAsia="ja-JP"/>
              </w:rPr>
              <w:t>CA with RF sharing</w:t>
            </w:r>
          </w:p>
        </w:tc>
        <w:tc>
          <w:tcPr>
            <w:tcW w:w="4290" w:type="dxa"/>
          </w:tcPr>
          <w:p w14:paraId="25E0515A" w14:textId="77777777" w:rsidR="00330350" w:rsidRPr="00AE5CED" w:rsidRDefault="00330350" w:rsidP="00B16B5E">
            <w:pPr>
              <w:jc w:val="both"/>
              <w:rPr>
                <w:rFonts w:ascii="Arial" w:hAnsi="Arial" w:cs="Arial"/>
                <w:sz w:val="20"/>
                <w:szCs w:val="20"/>
                <w:lang w:val="sv-SE" w:eastAsia="ja-JP"/>
              </w:rPr>
            </w:pPr>
            <w:r w:rsidRPr="00AE5CED">
              <w:rPr>
                <w:rFonts w:ascii="Arial" w:hAnsi="Arial" w:cs="Arial"/>
                <w:sz w:val="20"/>
                <w:szCs w:val="20"/>
                <w:lang w:val="sv-SE" w:eastAsia="ja-JP"/>
              </w:rPr>
              <w:t>[1.7]*0.5*n</w:t>
            </w:r>
          </w:p>
        </w:tc>
        <w:tc>
          <w:tcPr>
            <w:tcW w:w="3210" w:type="dxa"/>
          </w:tcPr>
          <w:p w14:paraId="299DC269" w14:textId="77777777" w:rsidR="00330350" w:rsidRPr="00AE5CED" w:rsidRDefault="00330350" w:rsidP="00B16B5E">
            <w:pPr>
              <w:jc w:val="both"/>
              <w:rPr>
                <w:rFonts w:ascii="Arial" w:hAnsi="Arial" w:cs="Arial"/>
                <w:sz w:val="20"/>
                <w:szCs w:val="20"/>
                <w:lang w:val="sv-SE" w:eastAsia="ja-JP"/>
              </w:rPr>
            </w:pPr>
            <w:r w:rsidRPr="00AE5CED">
              <w:rPr>
                <w:rFonts w:ascii="Arial" w:hAnsi="Arial" w:cs="Arial"/>
                <w:sz w:val="20"/>
                <w:szCs w:val="20"/>
                <w:lang w:val="sv-SE" w:eastAsia="ja-JP"/>
              </w:rPr>
              <w:t>n=2,4,8</w:t>
            </w:r>
            <w:r>
              <w:rPr>
                <w:rFonts w:ascii="Arial" w:hAnsi="Arial" w:cs="Arial"/>
                <w:sz w:val="20"/>
                <w:szCs w:val="20"/>
                <w:lang w:val="sv-SE" w:eastAsia="ja-JP"/>
              </w:rPr>
              <w:t xml:space="preserve">  (number of CCs)</w:t>
            </w:r>
          </w:p>
        </w:tc>
      </w:tr>
      <w:tr w:rsidR="00330350" w14:paraId="3222AB3E" w14:textId="77777777" w:rsidTr="00B16B5E">
        <w:tc>
          <w:tcPr>
            <w:tcW w:w="2175" w:type="dxa"/>
          </w:tcPr>
          <w:p w14:paraId="16260415" w14:textId="77777777" w:rsidR="00330350" w:rsidRPr="00AE5CED" w:rsidRDefault="00330350" w:rsidP="00B16B5E">
            <w:pPr>
              <w:rPr>
                <w:rFonts w:ascii="Arial" w:hAnsi="Arial" w:cs="Arial"/>
                <w:sz w:val="20"/>
                <w:szCs w:val="20"/>
                <w:lang w:eastAsia="ja-JP"/>
              </w:rPr>
            </w:pPr>
            <w:r w:rsidRPr="00AE5CED">
              <w:rPr>
                <w:rFonts w:ascii="Arial" w:hAnsi="Arial" w:cs="Arial"/>
                <w:sz w:val="20"/>
                <w:szCs w:val="20"/>
                <w:lang w:eastAsia="ja-JP"/>
              </w:rPr>
              <w:t>CA without RF sharing</w:t>
            </w:r>
          </w:p>
        </w:tc>
        <w:tc>
          <w:tcPr>
            <w:tcW w:w="4290" w:type="dxa"/>
          </w:tcPr>
          <w:p w14:paraId="4B77623C" w14:textId="77777777" w:rsidR="00330350" w:rsidRPr="00AE5CED" w:rsidRDefault="00330350" w:rsidP="00B16B5E">
            <w:pPr>
              <w:jc w:val="both"/>
              <w:rPr>
                <w:rFonts w:ascii="Arial" w:hAnsi="Arial" w:cs="Arial"/>
                <w:sz w:val="20"/>
                <w:szCs w:val="20"/>
                <w:lang w:eastAsia="ja-JP"/>
              </w:rPr>
            </w:pPr>
            <w:r w:rsidRPr="00AE5CED">
              <w:rPr>
                <w:rFonts w:ascii="Arial" w:hAnsi="Arial" w:cs="Arial"/>
                <w:sz w:val="20"/>
                <w:szCs w:val="20"/>
                <w:lang w:eastAsia="ja-JP"/>
              </w:rPr>
              <w:t>n</w:t>
            </w:r>
          </w:p>
        </w:tc>
        <w:tc>
          <w:tcPr>
            <w:tcW w:w="3210" w:type="dxa"/>
          </w:tcPr>
          <w:p w14:paraId="3E007203" w14:textId="77777777" w:rsidR="00330350" w:rsidRPr="00AE5CED" w:rsidRDefault="00330350" w:rsidP="00B16B5E">
            <w:pPr>
              <w:jc w:val="both"/>
              <w:rPr>
                <w:rFonts w:ascii="Arial" w:hAnsi="Arial" w:cs="Arial"/>
                <w:sz w:val="20"/>
                <w:szCs w:val="20"/>
                <w:lang w:eastAsia="ja-JP"/>
              </w:rPr>
            </w:pPr>
            <w:r w:rsidRPr="00AE5CED">
              <w:rPr>
                <w:rFonts w:ascii="Arial" w:hAnsi="Arial" w:cs="Arial"/>
                <w:sz w:val="20"/>
                <w:szCs w:val="20"/>
                <w:lang w:val="sv-SE" w:eastAsia="ja-JP"/>
              </w:rPr>
              <w:t>n=2,4,8</w:t>
            </w:r>
            <w:r>
              <w:rPr>
                <w:rFonts w:ascii="Arial" w:hAnsi="Arial" w:cs="Arial"/>
                <w:sz w:val="20"/>
                <w:szCs w:val="20"/>
                <w:lang w:val="sv-SE" w:eastAsia="ja-JP"/>
              </w:rPr>
              <w:t xml:space="preserve">  (number of CCs)</w:t>
            </w:r>
          </w:p>
        </w:tc>
      </w:tr>
      <w:tr w:rsidR="00330350" w14:paraId="738FFCBF" w14:textId="77777777" w:rsidTr="00B16B5E">
        <w:tc>
          <w:tcPr>
            <w:tcW w:w="2175" w:type="dxa"/>
          </w:tcPr>
          <w:p w14:paraId="77102E4E" w14:textId="77777777" w:rsidR="00330350" w:rsidRDefault="00330350" w:rsidP="00B16B5E">
            <w:pPr>
              <w:rPr>
                <w:rFonts w:ascii="Arial" w:hAnsi="Arial" w:cs="Arial"/>
                <w:sz w:val="20"/>
                <w:szCs w:val="20"/>
                <w:lang w:eastAsia="ja-JP"/>
              </w:rPr>
            </w:pPr>
            <w:r w:rsidRPr="00AE5CED">
              <w:rPr>
                <w:rFonts w:ascii="Arial" w:hAnsi="Arial" w:cs="Arial"/>
                <w:sz w:val="20"/>
                <w:szCs w:val="20"/>
                <w:lang w:eastAsia="ja-JP"/>
              </w:rPr>
              <w:t xml:space="preserve">Number of antennas RUs </w:t>
            </w:r>
          </w:p>
          <w:p w14:paraId="42CD5CCC" w14:textId="77777777" w:rsidR="00330350" w:rsidRPr="00AE5CED" w:rsidRDefault="00330350" w:rsidP="00B16B5E">
            <w:pPr>
              <w:rPr>
                <w:rFonts w:ascii="Arial" w:hAnsi="Arial" w:cs="Arial"/>
                <w:sz w:val="20"/>
                <w:szCs w:val="20"/>
                <w:lang w:eastAsia="ja-JP"/>
              </w:rPr>
            </w:pPr>
            <w:r w:rsidRPr="00AE5CED">
              <w:rPr>
                <w:rFonts w:ascii="Arial" w:hAnsi="Arial" w:cs="Arial"/>
                <w:sz w:val="20"/>
                <w:szCs w:val="20"/>
                <w:lang w:eastAsia="ja-JP"/>
              </w:rPr>
              <w:t>(</w:t>
            </w:r>
            <w:r>
              <w:rPr>
                <w:rFonts w:ascii="Arial" w:hAnsi="Arial" w:cs="Arial"/>
                <w:sz w:val="20"/>
                <w:szCs w:val="20"/>
                <w:lang w:eastAsia="ja-JP"/>
              </w:rPr>
              <w:t xml:space="preserve">at least for </w:t>
            </w:r>
            <w:r w:rsidRPr="00AE5CED">
              <w:rPr>
                <w:rFonts w:ascii="Arial" w:hAnsi="Arial" w:cs="Arial"/>
                <w:sz w:val="20"/>
                <w:szCs w:val="20"/>
                <w:lang w:eastAsia="ja-JP"/>
              </w:rPr>
              <w:t>FR1)</w:t>
            </w:r>
          </w:p>
        </w:tc>
        <w:tc>
          <w:tcPr>
            <w:tcW w:w="4290" w:type="dxa"/>
          </w:tcPr>
          <w:p w14:paraId="5B6DDEB1" w14:textId="77777777" w:rsidR="00330350" w:rsidRPr="00AE5CED" w:rsidRDefault="00330350" w:rsidP="00B16B5E">
            <w:pPr>
              <w:jc w:val="both"/>
              <w:rPr>
                <w:rFonts w:ascii="Arial" w:hAnsi="Arial" w:cs="Arial"/>
                <w:sz w:val="20"/>
                <w:szCs w:val="20"/>
                <w:lang w:eastAsia="ja-JP"/>
              </w:rPr>
            </w:pPr>
            <w:r w:rsidRPr="00AE5CED">
              <w:rPr>
                <w:rFonts w:ascii="Arial" w:hAnsi="Arial" w:cs="Arial"/>
                <w:sz w:val="20"/>
                <w:szCs w:val="20"/>
                <w:lang w:eastAsia="ja-JP"/>
              </w:rPr>
              <w:t>[0.4] + [0.6]*(x/64) where x is either 64, 32, 16 that represents the number of antennas RUs</w:t>
            </w:r>
          </w:p>
        </w:tc>
        <w:tc>
          <w:tcPr>
            <w:tcW w:w="3210" w:type="dxa"/>
          </w:tcPr>
          <w:p w14:paraId="21050B50" w14:textId="77777777" w:rsidR="00330350" w:rsidRDefault="00330350" w:rsidP="00B16B5E">
            <w:pPr>
              <w:jc w:val="both"/>
              <w:rPr>
                <w:rFonts w:ascii="Arial" w:hAnsi="Arial" w:cs="Arial"/>
                <w:color w:val="000000" w:themeColor="text1"/>
                <w:sz w:val="20"/>
                <w:szCs w:val="20"/>
                <w:lang w:eastAsia="ja-JP"/>
              </w:rPr>
            </w:pPr>
            <w:r w:rsidRPr="00AE5CED">
              <w:rPr>
                <w:rFonts w:ascii="Arial" w:hAnsi="Arial" w:cs="Arial"/>
                <w:color w:val="000000" w:themeColor="text1"/>
                <w:sz w:val="20"/>
                <w:szCs w:val="20"/>
                <w:lang w:eastAsia="ja-JP"/>
              </w:rPr>
              <w:t xml:space="preserve">Antenna RUs are reduced for both UL and DL. </w:t>
            </w:r>
          </w:p>
          <w:p w14:paraId="598FBBD3" w14:textId="77777777" w:rsidR="00330350" w:rsidRDefault="00330350" w:rsidP="00B16B5E">
            <w:pPr>
              <w:jc w:val="both"/>
              <w:rPr>
                <w:rFonts w:ascii="Arial" w:hAnsi="Arial" w:cs="Arial"/>
                <w:color w:val="000000" w:themeColor="text1"/>
                <w:sz w:val="20"/>
                <w:szCs w:val="20"/>
                <w:lang w:eastAsia="ja-JP"/>
              </w:rPr>
            </w:pPr>
          </w:p>
          <w:p w14:paraId="7A257D98" w14:textId="77777777" w:rsidR="00330350" w:rsidRDefault="00330350" w:rsidP="00B16B5E">
            <w:pPr>
              <w:jc w:val="both"/>
              <w:rPr>
                <w:rFonts w:ascii="Arial" w:hAnsi="Arial" w:cs="Arial"/>
                <w:color w:val="000000" w:themeColor="text1"/>
                <w:sz w:val="20"/>
                <w:szCs w:val="20"/>
                <w:lang w:eastAsia="ja-JP"/>
              </w:rPr>
            </w:pPr>
            <w:r w:rsidRPr="00AE5CED">
              <w:rPr>
                <w:rFonts w:ascii="Arial" w:hAnsi="Arial" w:cs="Arial"/>
                <w:color w:val="000000" w:themeColor="text1"/>
                <w:sz w:val="20"/>
                <w:szCs w:val="20"/>
                <w:lang w:eastAsia="ja-JP"/>
              </w:rPr>
              <w:t>Antenna RUs adaptation impacts active transmission/reception and micro sleep.</w:t>
            </w:r>
          </w:p>
          <w:p w14:paraId="0B50184C" w14:textId="77777777" w:rsidR="00330350" w:rsidRPr="00AE5CED" w:rsidRDefault="00330350" w:rsidP="00B16B5E">
            <w:pPr>
              <w:jc w:val="both"/>
              <w:rPr>
                <w:rFonts w:ascii="Arial" w:hAnsi="Arial" w:cs="Arial"/>
                <w:color w:val="000000" w:themeColor="text1"/>
                <w:sz w:val="20"/>
                <w:szCs w:val="20"/>
                <w:lang w:eastAsia="ja-JP"/>
              </w:rPr>
            </w:pPr>
          </w:p>
          <w:p w14:paraId="1AC0DAA0" w14:textId="77777777" w:rsidR="00330350" w:rsidRPr="00AE5CED" w:rsidRDefault="00330350" w:rsidP="00B16B5E">
            <w:pPr>
              <w:jc w:val="both"/>
              <w:rPr>
                <w:rFonts w:ascii="Arial" w:hAnsi="Arial" w:cs="Arial"/>
                <w:sz w:val="20"/>
                <w:szCs w:val="20"/>
                <w:lang w:eastAsia="ja-JP"/>
              </w:rPr>
            </w:pPr>
            <w:r w:rsidRPr="00AE5CED">
              <w:rPr>
                <w:rFonts w:ascii="Arial" w:hAnsi="Arial" w:cs="Arial"/>
                <w:color w:val="000000" w:themeColor="text1"/>
                <w:sz w:val="20"/>
                <w:szCs w:val="20"/>
                <w:lang w:eastAsia="ja-JP"/>
              </w:rPr>
              <w:t>Transition time [1-3] ms</w:t>
            </w:r>
          </w:p>
        </w:tc>
      </w:tr>
    </w:tbl>
    <w:p w14:paraId="75E0164E" w14:textId="77777777" w:rsidR="00330350" w:rsidRPr="00B15CE0" w:rsidRDefault="00330350" w:rsidP="00330350">
      <w:pPr>
        <w:rPr>
          <w:rFonts w:eastAsiaTheme="minorEastAsia"/>
        </w:rPr>
      </w:pPr>
    </w:p>
    <w:p w14:paraId="30C4B655" w14:textId="77777777" w:rsidR="00330350" w:rsidRPr="00937ADF" w:rsidRDefault="00330350" w:rsidP="0033035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20"/>
          <w:lang w:eastAsia="ja-JP"/>
        </w:rPr>
      </w:pPr>
      <w:r w:rsidRPr="00395743">
        <w:rPr>
          <w:rFonts w:ascii="Arial" w:hAnsi="Arial" w:cs="Arial"/>
          <w:b/>
          <w:color w:val="2B579A"/>
          <w:shd w:val="clear" w:color="auto" w:fill="E6E6E6"/>
        </w:rPr>
        <w:fldChar w:fldCharType="end"/>
      </w:r>
      <w:r w:rsidRPr="007E4EA3">
        <w:rPr>
          <w:rFonts w:ascii="Arial" w:hAnsi="Arial"/>
          <w:sz w:val="36"/>
          <w:szCs w:val="20"/>
          <w:lang w:eastAsia="ja-JP"/>
        </w:rPr>
        <w:t xml:space="preserve"> </w:t>
      </w:r>
      <w:r w:rsidRPr="00AF068A">
        <w:rPr>
          <w:rFonts w:ascii="Arial" w:hAnsi="Arial"/>
          <w:sz w:val="36"/>
          <w:szCs w:val="20"/>
          <w:lang w:eastAsia="ja-JP"/>
        </w:rPr>
        <w:t>References</w:t>
      </w:r>
    </w:p>
    <w:p w14:paraId="0593A86F" w14:textId="77777777" w:rsidR="00330350" w:rsidRPr="00D925F7" w:rsidRDefault="00330350" w:rsidP="00330350">
      <w:pPr>
        <w:pStyle w:val="List2"/>
        <w:tabs>
          <w:tab w:val="clear" w:pos="2041"/>
          <w:tab w:val="num" w:pos="993"/>
        </w:tabs>
        <w:ind w:left="426" w:hanging="426"/>
        <w:jc w:val="both"/>
        <w:rPr>
          <w:szCs w:val="22"/>
        </w:rPr>
      </w:pPr>
      <w:bookmarkStart w:id="37" w:name="_Ref83745988"/>
      <w:bookmarkStart w:id="38" w:name="_Ref31646358"/>
      <w:r w:rsidRPr="00D925F7">
        <w:rPr>
          <w:szCs w:val="22"/>
        </w:rPr>
        <w:t xml:space="preserve">B. </w:t>
      </w:r>
      <w:proofErr w:type="spellStart"/>
      <w:r w:rsidRPr="00D925F7">
        <w:rPr>
          <w:szCs w:val="22"/>
        </w:rPr>
        <w:t>Debaillie</w:t>
      </w:r>
      <w:proofErr w:type="spellEnd"/>
      <w:r w:rsidRPr="00D925F7">
        <w:rPr>
          <w:szCs w:val="22"/>
        </w:rPr>
        <w:t xml:space="preserve">, C. </w:t>
      </w:r>
      <w:proofErr w:type="spellStart"/>
      <w:r w:rsidRPr="00D925F7">
        <w:rPr>
          <w:szCs w:val="22"/>
        </w:rPr>
        <w:t>Desset</w:t>
      </w:r>
      <w:proofErr w:type="spellEnd"/>
      <w:r w:rsidRPr="00D925F7">
        <w:rPr>
          <w:szCs w:val="22"/>
        </w:rPr>
        <w:t xml:space="preserve"> and F. </w:t>
      </w:r>
      <w:proofErr w:type="spellStart"/>
      <w:r w:rsidRPr="00D925F7">
        <w:rPr>
          <w:szCs w:val="22"/>
        </w:rPr>
        <w:t>Louagie</w:t>
      </w:r>
      <w:proofErr w:type="spellEnd"/>
      <w:r w:rsidRPr="00D925F7">
        <w:rPr>
          <w:szCs w:val="22"/>
        </w:rPr>
        <w:t xml:space="preserve">, "A Flexible and Future-Proof Power Model for Cellular Base Stations," 2015 IEEE 81st Vehicular Technology Conference (VTC Spring), 2015, pp. 1-7, </w:t>
      </w:r>
      <w:proofErr w:type="spellStart"/>
      <w:r w:rsidRPr="00D925F7">
        <w:rPr>
          <w:szCs w:val="22"/>
        </w:rPr>
        <w:t>doi</w:t>
      </w:r>
      <w:proofErr w:type="spellEnd"/>
      <w:r w:rsidRPr="00D925F7">
        <w:rPr>
          <w:szCs w:val="22"/>
        </w:rPr>
        <w:t>: 10.1109/VTCSpring.2015.7145603.</w:t>
      </w:r>
      <w:bookmarkEnd w:id="37"/>
    </w:p>
    <w:p w14:paraId="0CB15DBA" w14:textId="77777777" w:rsidR="00330350" w:rsidRPr="00D925F7" w:rsidRDefault="00330350" w:rsidP="00330350">
      <w:pPr>
        <w:pStyle w:val="List2"/>
        <w:tabs>
          <w:tab w:val="clear" w:pos="2041"/>
          <w:tab w:val="num" w:pos="993"/>
        </w:tabs>
        <w:ind w:left="426" w:hanging="426"/>
        <w:jc w:val="both"/>
        <w:rPr>
          <w:szCs w:val="22"/>
        </w:rPr>
      </w:pPr>
      <w:bookmarkStart w:id="39" w:name="_Ref83745974"/>
      <w:r w:rsidRPr="00D925F7">
        <w:rPr>
          <w:rFonts w:eastAsia="MS Mincho" w:cs="Arial"/>
          <w:noProof/>
          <w:szCs w:val="22"/>
        </w:rPr>
        <w:t>3GPP TR 38.840, 3rd Generation Partnership Project; Technical Specification Group Radio Access Network; NR; Study on User Equipment (UE) power saving in NR (Release 16)</w:t>
      </w:r>
      <w:bookmarkEnd w:id="38"/>
      <w:bookmarkEnd w:id="39"/>
    </w:p>
    <w:p w14:paraId="0B657347" w14:textId="77777777" w:rsidR="00330350" w:rsidRPr="00D925F7" w:rsidRDefault="00330350" w:rsidP="00330350">
      <w:pPr>
        <w:pStyle w:val="List2"/>
        <w:tabs>
          <w:tab w:val="clear" w:pos="2041"/>
          <w:tab w:val="num" w:pos="993"/>
        </w:tabs>
        <w:ind w:left="426" w:hanging="426"/>
        <w:jc w:val="both"/>
        <w:rPr>
          <w:szCs w:val="22"/>
        </w:rPr>
      </w:pPr>
      <w:bookmarkStart w:id="40" w:name="_Ref102021130"/>
      <w:r w:rsidRPr="00D925F7">
        <w:rPr>
          <w:rFonts w:cs="Arial"/>
          <w:color w:val="333333"/>
          <w:szCs w:val="22"/>
          <w:shd w:val="clear" w:color="auto" w:fill="FFFFFF"/>
        </w:rPr>
        <w:t xml:space="preserve">P. </w:t>
      </w:r>
      <w:proofErr w:type="spellStart"/>
      <w:r w:rsidRPr="00D925F7">
        <w:rPr>
          <w:rFonts w:cs="Arial"/>
          <w:color w:val="333333"/>
          <w:szCs w:val="22"/>
          <w:shd w:val="clear" w:color="auto" w:fill="FFFFFF"/>
        </w:rPr>
        <w:t>Lähdekorpi</w:t>
      </w:r>
      <w:proofErr w:type="spellEnd"/>
      <w:r w:rsidRPr="00D925F7">
        <w:rPr>
          <w:rFonts w:cs="Arial"/>
          <w:color w:val="333333"/>
          <w:szCs w:val="22"/>
          <w:shd w:val="clear" w:color="auto" w:fill="FFFFFF"/>
        </w:rPr>
        <w:t xml:space="preserve">, M. </w:t>
      </w:r>
      <w:proofErr w:type="spellStart"/>
      <w:r w:rsidRPr="00D925F7">
        <w:rPr>
          <w:rFonts w:cs="Arial"/>
          <w:color w:val="333333"/>
          <w:szCs w:val="22"/>
          <w:shd w:val="clear" w:color="auto" w:fill="FFFFFF"/>
        </w:rPr>
        <w:t>Hronec</w:t>
      </w:r>
      <w:proofErr w:type="spellEnd"/>
      <w:r w:rsidRPr="00D925F7">
        <w:rPr>
          <w:rFonts w:cs="Arial"/>
          <w:color w:val="333333"/>
          <w:szCs w:val="22"/>
          <w:shd w:val="clear" w:color="auto" w:fill="FFFFFF"/>
        </w:rPr>
        <w:t xml:space="preserve">, P. </w:t>
      </w:r>
      <w:proofErr w:type="spellStart"/>
      <w:r w:rsidRPr="00D925F7">
        <w:rPr>
          <w:rFonts w:cs="Arial"/>
          <w:color w:val="333333"/>
          <w:szCs w:val="22"/>
          <w:shd w:val="clear" w:color="auto" w:fill="FFFFFF"/>
        </w:rPr>
        <w:t>Jolma</w:t>
      </w:r>
      <w:proofErr w:type="spellEnd"/>
      <w:r w:rsidRPr="00D925F7">
        <w:rPr>
          <w:rFonts w:cs="Arial"/>
          <w:color w:val="333333"/>
          <w:szCs w:val="22"/>
          <w:shd w:val="clear" w:color="auto" w:fill="FFFFFF"/>
        </w:rPr>
        <w:t xml:space="preserve"> and J. </w:t>
      </w:r>
      <w:proofErr w:type="spellStart"/>
      <w:r w:rsidRPr="00D925F7">
        <w:rPr>
          <w:rFonts w:cs="Arial"/>
          <w:color w:val="333333"/>
          <w:szCs w:val="22"/>
          <w:shd w:val="clear" w:color="auto" w:fill="FFFFFF"/>
        </w:rPr>
        <w:t>Moilanen</w:t>
      </w:r>
      <w:proofErr w:type="spellEnd"/>
      <w:r w:rsidRPr="00D925F7">
        <w:rPr>
          <w:rFonts w:cs="Arial"/>
          <w:color w:val="333333"/>
          <w:szCs w:val="22"/>
          <w:shd w:val="clear" w:color="auto" w:fill="FFFFFF"/>
        </w:rPr>
        <w:t>, "Energy efficiency of 5G mobile networks with base station sleep modes," </w:t>
      </w:r>
      <w:r w:rsidRPr="00D925F7">
        <w:rPr>
          <w:rStyle w:val="Emphasis"/>
          <w:rFonts w:cs="Arial"/>
          <w:color w:val="333333"/>
          <w:szCs w:val="22"/>
          <w:shd w:val="clear" w:color="auto" w:fill="FFFFFF"/>
        </w:rPr>
        <w:t>2017 IEEE Conference on Standards for Communications and Networking (CSCN)</w:t>
      </w:r>
      <w:r w:rsidRPr="00D925F7">
        <w:rPr>
          <w:rFonts w:cs="Arial"/>
          <w:color w:val="333333"/>
          <w:szCs w:val="22"/>
          <w:shd w:val="clear" w:color="auto" w:fill="FFFFFF"/>
        </w:rPr>
        <w:t xml:space="preserve">, 2017, pp. 163-168, </w:t>
      </w:r>
      <w:proofErr w:type="spellStart"/>
      <w:r w:rsidRPr="00D925F7">
        <w:rPr>
          <w:rFonts w:cs="Arial"/>
          <w:color w:val="333333"/>
          <w:szCs w:val="22"/>
          <w:shd w:val="clear" w:color="auto" w:fill="FFFFFF"/>
        </w:rPr>
        <w:t>doi</w:t>
      </w:r>
      <w:proofErr w:type="spellEnd"/>
      <w:r w:rsidRPr="00D925F7">
        <w:rPr>
          <w:rFonts w:cs="Arial"/>
          <w:color w:val="333333"/>
          <w:szCs w:val="22"/>
          <w:shd w:val="clear" w:color="auto" w:fill="FFFFFF"/>
        </w:rPr>
        <w:t>: 10.1109/CSCN.2017.8088616.</w:t>
      </w:r>
      <w:bookmarkEnd w:id="40"/>
    </w:p>
    <w:p w14:paraId="4E0421F1" w14:textId="77777777" w:rsidR="00330350" w:rsidRPr="00D925F7" w:rsidRDefault="00330350" w:rsidP="00330350">
      <w:pPr>
        <w:pStyle w:val="List2"/>
        <w:tabs>
          <w:tab w:val="clear" w:pos="2041"/>
          <w:tab w:val="num" w:pos="993"/>
        </w:tabs>
        <w:ind w:left="426" w:hanging="426"/>
        <w:jc w:val="both"/>
        <w:rPr>
          <w:szCs w:val="22"/>
        </w:rPr>
      </w:pPr>
      <w:r w:rsidRPr="00D925F7">
        <w:rPr>
          <w:szCs w:val="22"/>
        </w:rPr>
        <w:t>R1-2009202</w:t>
      </w:r>
      <w:r w:rsidRPr="00D925F7">
        <w:rPr>
          <w:szCs w:val="22"/>
          <w:lang w:val="en-US"/>
        </w:rPr>
        <w:t xml:space="preserve">, </w:t>
      </w:r>
      <w:r w:rsidRPr="00D925F7">
        <w:rPr>
          <w:szCs w:val="22"/>
        </w:rPr>
        <w:t>High-level UE energy consumption profiling</w:t>
      </w:r>
      <w:r w:rsidRPr="00D925F7">
        <w:rPr>
          <w:szCs w:val="22"/>
          <w:lang w:val="en-US"/>
        </w:rPr>
        <w:t>, Ericsson, RAN1#103-e, Oct-Nov 2020.</w:t>
      </w:r>
    </w:p>
    <w:p w14:paraId="0F96E868" w14:textId="77777777" w:rsidR="00330350" w:rsidRPr="00D925F7" w:rsidRDefault="00330350" w:rsidP="00330350">
      <w:pPr>
        <w:pStyle w:val="List2"/>
        <w:tabs>
          <w:tab w:val="clear" w:pos="2041"/>
          <w:tab w:val="num" w:pos="993"/>
        </w:tabs>
        <w:ind w:left="426" w:hanging="426"/>
        <w:jc w:val="both"/>
        <w:rPr>
          <w:szCs w:val="22"/>
        </w:rPr>
      </w:pPr>
      <w:r w:rsidRPr="00D925F7">
        <w:rPr>
          <w:szCs w:val="22"/>
        </w:rPr>
        <w:lastRenderedPageBreak/>
        <w:t xml:space="preserve">S. Tombaz et al. “Energy Performance of 5G-NX Wireless Access Utilizing Massive Beamforming and an Ultra-Lean System Design”, IEEE </w:t>
      </w:r>
      <w:proofErr w:type="spellStart"/>
      <w:r w:rsidRPr="00D925F7">
        <w:rPr>
          <w:szCs w:val="22"/>
        </w:rPr>
        <w:t>Globecom</w:t>
      </w:r>
      <w:proofErr w:type="spellEnd"/>
      <w:r w:rsidRPr="00D925F7">
        <w:rPr>
          <w:szCs w:val="22"/>
        </w:rPr>
        <w:t>, San Diego, CA, USA, 2015.</w:t>
      </w:r>
    </w:p>
    <w:p w14:paraId="2B5E86B2" w14:textId="77777777" w:rsidR="00330350" w:rsidRPr="00D925F7" w:rsidRDefault="00330350" w:rsidP="00330350">
      <w:pPr>
        <w:pStyle w:val="List2"/>
        <w:tabs>
          <w:tab w:val="clear" w:pos="2041"/>
          <w:tab w:val="num" w:pos="993"/>
        </w:tabs>
        <w:ind w:left="426" w:hanging="426"/>
        <w:jc w:val="both"/>
        <w:rPr>
          <w:szCs w:val="22"/>
        </w:rPr>
      </w:pPr>
      <w:r w:rsidRPr="00D925F7">
        <w:rPr>
          <w:szCs w:val="22"/>
        </w:rPr>
        <w:t>R1-1611900</w:t>
      </w:r>
      <w:bookmarkStart w:id="41" w:name="_Ref54282299"/>
      <w:r w:rsidRPr="00D925F7">
        <w:rPr>
          <w:szCs w:val="22"/>
        </w:rPr>
        <w:t>, “Long Network DTX in NR”</w:t>
      </w:r>
      <w:bookmarkEnd w:id="41"/>
      <w:r w:rsidRPr="00D925F7">
        <w:rPr>
          <w:szCs w:val="22"/>
        </w:rPr>
        <w:t>, Ericsson, 3GPP TSG-RAN WG1 Meeting #87, Nov 2016</w:t>
      </w:r>
      <w:r w:rsidRPr="00D925F7">
        <w:rPr>
          <w:szCs w:val="22"/>
          <w:lang w:val="en-US"/>
        </w:rPr>
        <w:t>.</w:t>
      </w:r>
    </w:p>
    <w:p w14:paraId="646214E2" w14:textId="77777777" w:rsidR="00330350" w:rsidRPr="00D925F7" w:rsidRDefault="00330350" w:rsidP="00330350">
      <w:pPr>
        <w:pStyle w:val="List2"/>
        <w:tabs>
          <w:tab w:val="clear" w:pos="2041"/>
          <w:tab w:val="num" w:pos="993"/>
        </w:tabs>
        <w:ind w:left="426" w:hanging="426"/>
        <w:jc w:val="both"/>
        <w:rPr>
          <w:szCs w:val="22"/>
          <w:u w:val="single"/>
          <w:lang w:val="en-US"/>
        </w:rPr>
      </w:pPr>
      <w:bookmarkStart w:id="42" w:name="_Ref100840818"/>
      <w:r w:rsidRPr="00D925F7">
        <w:rPr>
          <w:rFonts w:eastAsia="MS Mincho" w:cs="Arial"/>
          <w:noProof/>
          <w:szCs w:val="22"/>
        </w:rPr>
        <w:t>RP-220297, 3GPP TSG RAN Meeting #95e, Electronic Meeting, March 17-23, 2022; Revised SI: Study on network energy savings for NR, Huawei</w:t>
      </w:r>
      <w:bookmarkEnd w:id="42"/>
    </w:p>
    <w:p w14:paraId="21C8011D" w14:textId="77777777" w:rsidR="00330350" w:rsidRPr="00A30BB2" w:rsidRDefault="00330350" w:rsidP="00330350">
      <w:pPr>
        <w:pStyle w:val="List2"/>
        <w:numPr>
          <w:ilvl w:val="0"/>
          <w:numId w:val="0"/>
        </w:numPr>
      </w:pPr>
    </w:p>
    <w:p w14:paraId="10DF754D" w14:textId="77777777" w:rsidR="00330350" w:rsidRDefault="00330350" w:rsidP="00330350">
      <w:pPr>
        <w:pStyle w:val="List2"/>
        <w:numPr>
          <w:ilvl w:val="0"/>
          <w:numId w:val="0"/>
        </w:numPr>
        <w:rPr>
          <w:noProof/>
        </w:rPr>
      </w:pPr>
    </w:p>
    <w:p w14:paraId="67A3D48D" w14:textId="77777777" w:rsidR="00330350" w:rsidRDefault="00330350" w:rsidP="0033035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20"/>
          <w:lang w:eastAsia="ja-JP"/>
        </w:rPr>
      </w:pPr>
      <w:r>
        <w:rPr>
          <w:rFonts w:ascii="Arial" w:hAnsi="Arial"/>
          <w:sz w:val="36"/>
          <w:szCs w:val="20"/>
          <w:lang w:eastAsia="ja-JP"/>
        </w:rPr>
        <w:t>List of agreements from RAN1#109-e</w:t>
      </w:r>
    </w:p>
    <w:p w14:paraId="131E0D4D" w14:textId="77777777" w:rsidR="00330350" w:rsidRDefault="00330350" w:rsidP="00330350">
      <w:pPr>
        <w:rPr>
          <w:rFonts w:ascii="Arial" w:hAnsi="Arial"/>
          <w:sz w:val="36"/>
          <w:szCs w:val="20"/>
          <w:lang w:eastAsia="ja-JP"/>
        </w:rPr>
      </w:pPr>
    </w:p>
    <w:p w14:paraId="02F101EB" w14:textId="77777777" w:rsidR="00330350" w:rsidRPr="00653AC2" w:rsidRDefault="00330350" w:rsidP="00330350">
      <w:pPr>
        <w:rPr>
          <w:rFonts w:ascii="Times" w:eastAsia="Batang" w:hAnsi="Times"/>
          <w:b/>
          <w:sz w:val="20"/>
          <w:szCs w:val="20"/>
          <w:highlight w:val="green"/>
          <w:lang w:val="en-GB" w:eastAsia="zh-CN"/>
        </w:rPr>
      </w:pPr>
      <w:r>
        <w:rPr>
          <w:noProof/>
          <w:sz w:val="36"/>
          <w:szCs w:val="36"/>
        </w:rPr>
        <w:t xml:space="preserve"> </w:t>
      </w:r>
      <w:r w:rsidRPr="00653AC2">
        <w:rPr>
          <w:rFonts w:ascii="Times" w:eastAsia="Batang" w:hAnsi="Times"/>
          <w:b/>
          <w:sz w:val="20"/>
          <w:szCs w:val="20"/>
          <w:highlight w:val="green"/>
          <w:lang w:val="en-GB" w:eastAsia="zh-CN"/>
        </w:rPr>
        <w:t>Agreement</w:t>
      </w:r>
    </w:p>
    <w:p w14:paraId="72E337A9" w14:textId="77777777" w:rsidR="00330350" w:rsidRPr="00653AC2" w:rsidRDefault="00330350" w:rsidP="00330350">
      <w:pPr>
        <w:overflowPunct w:val="0"/>
        <w:autoSpaceDE w:val="0"/>
        <w:autoSpaceDN w:val="0"/>
        <w:adjustRightInd w:val="0"/>
        <w:contextualSpacing/>
        <w:textAlignment w:val="baseline"/>
        <w:rPr>
          <w:rFonts w:ascii="Times" w:eastAsia="Batang" w:hAnsi="Times"/>
          <w:bCs/>
          <w:sz w:val="20"/>
          <w:szCs w:val="20"/>
          <w:lang w:val="en-GB" w:eastAsia="zh-CN"/>
        </w:rPr>
      </w:pPr>
      <w:r w:rsidRPr="00653AC2">
        <w:rPr>
          <w:rFonts w:ascii="Times" w:eastAsia="Batang" w:hAnsi="Times"/>
          <w:bCs/>
          <w:sz w:val="20"/>
          <w:szCs w:val="20"/>
          <w:lang w:val="en-GB" w:eastAsia="zh-CN"/>
        </w:rPr>
        <w:t xml:space="preserve">For evaluation purpose, the energy consumption </w:t>
      </w:r>
      <w:proofErr w:type="spellStart"/>
      <w:r w:rsidRPr="00653AC2">
        <w:rPr>
          <w:rFonts w:ascii="Times" w:eastAsia="Batang" w:hAnsi="Times"/>
          <w:bCs/>
          <w:sz w:val="20"/>
          <w:szCs w:val="20"/>
          <w:lang w:val="en-GB" w:eastAsia="zh-CN"/>
        </w:rPr>
        <w:t>modeling</w:t>
      </w:r>
      <w:proofErr w:type="spellEnd"/>
      <w:r w:rsidRPr="00653AC2">
        <w:rPr>
          <w:rFonts w:ascii="Times" w:eastAsia="Batang" w:hAnsi="Times"/>
          <w:bCs/>
          <w:sz w:val="20"/>
          <w:szCs w:val="20"/>
          <w:lang w:val="en-GB" w:eastAsia="zh-CN"/>
        </w:rPr>
        <w:t xml:space="preserve"> for a BS includes at least the following:</w:t>
      </w:r>
    </w:p>
    <w:p w14:paraId="11DB3D72" w14:textId="77777777" w:rsidR="00330350" w:rsidRPr="00653AC2" w:rsidRDefault="00330350" w:rsidP="00330350">
      <w:pPr>
        <w:numPr>
          <w:ilvl w:val="0"/>
          <w:numId w:val="13"/>
        </w:numPr>
        <w:overflowPunct w:val="0"/>
        <w:autoSpaceDE w:val="0"/>
        <w:autoSpaceDN w:val="0"/>
        <w:adjustRightInd w:val="0"/>
        <w:contextualSpacing/>
        <w:textAlignment w:val="baseline"/>
        <w:rPr>
          <w:rFonts w:ascii="Times" w:eastAsia="Batang" w:hAnsi="Times"/>
          <w:bCs/>
          <w:sz w:val="20"/>
          <w:szCs w:val="20"/>
          <w:lang w:val="en-GB" w:eastAsia="zh-CN"/>
        </w:rPr>
      </w:pPr>
      <w:r w:rsidRPr="00653AC2">
        <w:rPr>
          <w:rFonts w:ascii="Times" w:eastAsia="Batang" w:hAnsi="Times"/>
          <w:bCs/>
          <w:sz w:val="20"/>
          <w:szCs w:val="20"/>
          <w:lang w:val="en-GB" w:eastAsia="zh-CN"/>
        </w:rPr>
        <w:t>Reference configuration</w:t>
      </w:r>
    </w:p>
    <w:p w14:paraId="22D0E9F3" w14:textId="77777777" w:rsidR="00330350" w:rsidRPr="00653AC2" w:rsidRDefault="00330350" w:rsidP="00330350">
      <w:pPr>
        <w:numPr>
          <w:ilvl w:val="2"/>
          <w:numId w:val="14"/>
        </w:numPr>
        <w:overflowPunct w:val="0"/>
        <w:autoSpaceDE w:val="0"/>
        <w:autoSpaceDN w:val="0"/>
        <w:contextualSpacing/>
        <w:textAlignment w:val="baseline"/>
        <w:rPr>
          <w:rFonts w:ascii="Times" w:eastAsia="Batang" w:hAnsi="Times"/>
          <w:sz w:val="20"/>
          <w:szCs w:val="20"/>
          <w:lang w:val="en-GB" w:eastAsia="zh-CN"/>
        </w:rPr>
      </w:pPr>
      <w:r w:rsidRPr="00653AC2">
        <w:rPr>
          <w:rFonts w:ascii="Times" w:eastAsia="Batang" w:hAnsi="Times" w:hint="eastAsia"/>
          <w:sz w:val="20"/>
          <w:szCs w:val="20"/>
          <w:lang w:val="en-GB" w:eastAsia="zh-CN"/>
        </w:rPr>
        <w:t>F</w:t>
      </w:r>
      <w:r w:rsidRPr="00653AC2">
        <w:rPr>
          <w:rFonts w:ascii="Times" w:eastAsia="Batang" w:hAnsi="Times"/>
          <w:sz w:val="20"/>
          <w:szCs w:val="20"/>
          <w:lang w:val="en-GB" w:eastAsia="zh-CN"/>
        </w:rPr>
        <w:t>FS other details</w:t>
      </w:r>
    </w:p>
    <w:p w14:paraId="43ABD735" w14:textId="77777777" w:rsidR="00330350" w:rsidRPr="00653AC2" w:rsidRDefault="00330350" w:rsidP="00330350">
      <w:pPr>
        <w:numPr>
          <w:ilvl w:val="2"/>
          <w:numId w:val="14"/>
        </w:numPr>
        <w:overflowPunct w:val="0"/>
        <w:autoSpaceDE w:val="0"/>
        <w:autoSpaceDN w:val="0"/>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Note FR1 and FR2 to be separately considered for detailed parameters</w:t>
      </w:r>
    </w:p>
    <w:p w14:paraId="326BF47B" w14:textId="77777777" w:rsidR="00330350" w:rsidRPr="00653AC2" w:rsidRDefault="00330350" w:rsidP="00330350">
      <w:pPr>
        <w:numPr>
          <w:ilvl w:val="0"/>
          <w:numId w:val="13"/>
        </w:numPr>
        <w:overflowPunct w:val="0"/>
        <w:autoSpaceDE w:val="0"/>
        <w:autoSpaceDN w:val="0"/>
        <w:adjustRightInd w:val="0"/>
        <w:contextualSpacing/>
        <w:textAlignment w:val="baseline"/>
        <w:rPr>
          <w:rFonts w:ascii="Times" w:eastAsia="Batang" w:hAnsi="Times"/>
          <w:bCs/>
          <w:sz w:val="20"/>
          <w:szCs w:val="20"/>
          <w:lang w:val="en-GB" w:eastAsia="zh-CN"/>
        </w:rPr>
      </w:pPr>
      <w:r w:rsidRPr="00653AC2">
        <w:rPr>
          <w:rFonts w:ascii="Times" w:eastAsia="Batang" w:hAnsi="Times" w:hint="eastAsia"/>
          <w:bCs/>
          <w:sz w:val="20"/>
          <w:szCs w:val="20"/>
          <w:lang w:val="en-GB" w:eastAsia="zh-CN"/>
        </w:rPr>
        <w:t>M</w:t>
      </w:r>
      <w:r w:rsidRPr="00653AC2">
        <w:rPr>
          <w:rFonts w:ascii="Times" w:eastAsia="Batang" w:hAnsi="Times"/>
          <w:bCs/>
          <w:sz w:val="20"/>
          <w:szCs w:val="20"/>
          <w:lang w:val="en-GB" w:eastAsia="zh-CN"/>
        </w:rPr>
        <w:t>ultiple power state(s) including sleep/non-sleep mode(s) with relative power, and associated transition time/energy</w:t>
      </w:r>
    </w:p>
    <w:p w14:paraId="728EDF8F" w14:textId="77777777" w:rsidR="00330350" w:rsidRPr="00653AC2" w:rsidRDefault="00330350" w:rsidP="00330350">
      <w:pPr>
        <w:numPr>
          <w:ilvl w:val="0"/>
          <w:numId w:val="13"/>
        </w:numPr>
        <w:overflowPunct w:val="0"/>
        <w:autoSpaceDE w:val="0"/>
        <w:autoSpaceDN w:val="0"/>
        <w:adjustRightInd w:val="0"/>
        <w:contextualSpacing/>
        <w:textAlignment w:val="baseline"/>
        <w:rPr>
          <w:rFonts w:ascii="Times" w:eastAsia="Batang" w:hAnsi="Times"/>
          <w:bCs/>
          <w:sz w:val="20"/>
          <w:szCs w:val="20"/>
          <w:lang w:val="en-GB" w:eastAsia="zh-CN"/>
        </w:rPr>
      </w:pPr>
      <w:r w:rsidRPr="00653AC2">
        <w:rPr>
          <w:rFonts w:ascii="Times" w:eastAsia="Batang" w:hAnsi="Times"/>
          <w:bCs/>
          <w:sz w:val="20"/>
          <w:szCs w:val="20"/>
          <w:lang w:val="en-GB" w:eastAsia="zh-CN"/>
        </w:rPr>
        <w:t>Scaling method to be applied at least for non-sleep mode.</w:t>
      </w:r>
    </w:p>
    <w:p w14:paraId="6E2358B9" w14:textId="77777777" w:rsidR="00330350" w:rsidRPr="00653AC2" w:rsidRDefault="00330350" w:rsidP="00330350">
      <w:pPr>
        <w:numPr>
          <w:ilvl w:val="2"/>
          <w:numId w:val="14"/>
        </w:numPr>
        <w:overflowPunct w:val="0"/>
        <w:autoSpaceDE w:val="0"/>
        <w:autoSpaceDN w:val="0"/>
        <w:contextualSpacing/>
        <w:textAlignment w:val="baseline"/>
        <w:rPr>
          <w:rFonts w:ascii="Times" w:eastAsia="Batang" w:hAnsi="Times"/>
          <w:sz w:val="20"/>
          <w:szCs w:val="20"/>
          <w:lang w:val="en-GB" w:eastAsia="zh-CN"/>
        </w:rPr>
      </w:pPr>
      <w:r w:rsidRPr="00653AC2">
        <w:rPr>
          <w:rFonts w:ascii="Times" w:eastAsia="Batang" w:hAnsi="Times" w:hint="eastAsia"/>
          <w:sz w:val="20"/>
          <w:szCs w:val="20"/>
          <w:lang w:val="en-GB" w:eastAsia="zh-CN"/>
        </w:rPr>
        <w:t>F</w:t>
      </w:r>
      <w:r w:rsidRPr="00653AC2">
        <w:rPr>
          <w:rFonts w:ascii="Times" w:eastAsia="Batang" w:hAnsi="Times"/>
          <w:sz w:val="20"/>
          <w:szCs w:val="20"/>
          <w:lang w:val="en-GB" w:eastAsia="zh-CN"/>
        </w:rPr>
        <w:t>FS other details including scaling for sleep mode</w:t>
      </w:r>
    </w:p>
    <w:p w14:paraId="5D0FA113" w14:textId="77777777" w:rsidR="00330350" w:rsidRPr="00653AC2" w:rsidRDefault="00330350" w:rsidP="00330350">
      <w:pPr>
        <w:rPr>
          <w:rFonts w:ascii="Times" w:eastAsia="Batang" w:hAnsi="Times"/>
          <w:iCs/>
          <w:sz w:val="20"/>
          <w:lang w:val="en-GB"/>
        </w:rPr>
      </w:pPr>
    </w:p>
    <w:p w14:paraId="3BA33716" w14:textId="77777777" w:rsidR="00330350" w:rsidRPr="00653AC2" w:rsidRDefault="00330350" w:rsidP="00330350">
      <w:pPr>
        <w:rPr>
          <w:rFonts w:ascii="Times" w:eastAsia="Batang" w:hAnsi="Times"/>
          <w:iCs/>
          <w:sz w:val="20"/>
          <w:lang w:val="en-GB"/>
        </w:rPr>
      </w:pPr>
    </w:p>
    <w:p w14:paraId="7F851105" w14:textId="77777777" w:rsidR="00330350" w:rsidRPr="00653AC2" w:rsidRDefault="00330350" w:rsidP="00330350">
      <w:pPr>
        <w:rPr>
          <w:rFonts w:ascii="Times" w:eastAsia="Batang" w:hAnsi="Times"/>
          <w:b/>
          <w:iCs/>
          <w:sz w:val="20"/>
          <w:szCs w:val="20"/>
          <w:highlight w:val="green"/>
          <w:lang w:val="en-GB"/>
        </w:rPr>
      </w:pPr>
      <w:r w:rsidRPr="00653AC2">
        <w:rPr>
          <w:rFonts w:ascii="Times" w:eastAsia="Batang" w:hAnsi="Times"/>
          <w:b/>
          <w:iCs/>
          <w:sz w:val="20"/>
          <w:szCs w:val="20"/>
          <w:highlight w:val="green"/>
          <w:lang w:val="en-GB"/>
        </w:rPr>
        <w:t>Agreement</w:t>
      </w:r>
    </w:p>
    <w:p w14:paraId="2EEAD857" w14:textId="77777777" w:rsidR="00330350" w:rsidRPr="00653AC2" w:rsidRDefault="00330350" w:rsidP="00330350">
      <w:pPr>
        <w:overflowPunct w:val="0"/>
        <w:autoSpaceDE w:val="0"/>
        <w:autoSpaceDN w:val="0"/>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For evaluation purpose, the BS energy consumption model should at least include the power consumption of BS on slot-level.</w:t>
      </w:r>
    </w:p>
    <w:p w14:paraId="027A4E43" w14:textId="77777777" w:rsidR="00330350" w:rsidRPr="00653AC2" w:rsidRDefault="00330350" w:rsidP="00330350">
      <w:pPr>
        <w:numPr>
          <w:ilvl w:val="0"/>
          <w:numId w:val="15"/>
        </w:numPr>
        <w:overflowPunct w:val="0"/>
        <w:autoSpaceDE w:val="0"/>
        <w:autoSpaceDN w:val="0"/>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 xml:space="preserve">Note that symbol-level power consumption to reflect different BW (or RB utilization) / time-occupancy / </w:t>
      </w:r>
      <w:proofErr w:type="spellStart"/>
      <w:r w:rsidRPr="00653AC2">
        <w:rPr>
          <w:rFonts w:ascii="Times" w:eastAsia="Batang" w:hAnsi="Times"/>
          <w:sz w:val="20"/>
          <w:szCs w:val="20"/>
          <w:lang w:val="en-GB" w:eastAsia="zh-CN"/>
        </w:rPr>
        <w:t>tx-rx</w:t>
      </w:r>
      <w:proofErr w:type="spellEnd"/>
      <w:r w:rsidRPr="00653AC2">
        <w:rPr>
          <w:rFonts w:ascii="Times" w:eastAsia="Batang" w:hAnsi="Times"/>
          <w:sz w:val="20"/>
          <w:szCs w:val="20"/>
          <w:lang w:val="en-GB" w:eastAsia="zh-CN"/>
        </w:rPr>
        <w:t xml:space="preserve"> direction of different symbols in a slot is considered.</w:t>
      </w:r>
    </w:p>
    <w:p w14:paraId="29190CD9" w14:textId="77777777" w:rsidR="00330350" w:rsidRPr="00653AC2" w:rsidRDefault="00330350" w:rsidP="00330350">
      <w:pPr>
        <w:numPr>
          <w:ilvl w:val="2"/>
          <w:numId w:val="14"/>
        </w:numPr>
        <w:overflowPunct w:val="0"/>
        <w:autoSpaceDE w:val="0"/>
        <w:autoSpaceDN w:val="0"/>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FFS details (e.g. explicit symbol-level power modelling, scaling slot-level power to symbol level power for various cases, etc.)</w:t>
      </w:r>
    </w:p>
    <w:p w14:paraId="410EB6A1" w14:textId="77777777" w:rsidR="00330350" w:rsidRPr="00653AC2" w:rsidRDefault="00330350" w:rsidP="00330350">
      <w:pPr>
        <w:numPr>
          <w:ilvl w:val="2"/>
          <w:numId w:val="14"/>
        </w:numPr>
        <w:overflowPunct w:val="0"/>
        <w:autoSpaceDE w:val="0"/>
        <w:autoSpaceDN w:val="0"/>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Note: system simulation evaluations can be per slot regardless of detailed approach for calculating symbol-level power consumption.</w:t>
      </w:r>
    </w:p>
    <w:p w14:paraId="6C810824" w14:textId="77777777" w:rsidR="00330350" w:rsidRPr="00653AC2" w:rsidRDefault="00330350" w:rsidP="00330350">
      <w:pPr>
        <w:rPr>
          <w:rFonts w:ascii="Times" w:eastAsia="Batang" w:hAnsi="Times"/>
          <w:iCs/>
          <w:sz w:val="20"/>
          <w:lang w:val="en-GB"/>
        </w:rPr>
      </w:pPr>
    </w:p>
    <w:p w14:paraId="2D223C20" w14:textId="77777777" w:rsidR="00330350" w:rsidRPr="00653AC2" w:rsidRDefault="00330350" w:rsidP="00330350">
      <w:pPr>
        <w:rPr>
          <w:rFonts w:ascii="Times" w:eastAsia="Batang" w:hAnsi="Times"/>
          <w:b/>
          <w:iCs/>
          <w:sz w:val="20"/>
          <w:szCs w:val="20"/>
          <w:highlight w:val="green"/>
          <w:lang w:val="en-GB"/>
        </w:rPr>
      </w:pPr>
      <w:r w:rsidRPr="00653AC2">
        <w:rPr>
          <w:rFonts w:ascii="Times" w:eastAsia="Batang" w:hAnsi="Times"/>
          <w:b/>
          <w:iCs/>
          <w:sz w:val="20"/>
          <w:szCs w:val="20"/>
          <w:highlight w:val="green"/>
          <w:lang w:val="en-GB"/>
        </w:rPr>
        <w:t>Agreement</w:t>
      </w:r>
    </w:p>
    <w:p w14:paraId="15695299" w14:textId="77777777" w:rsidR="00330350" w:rsidRPr="00653AC2" w:rsidRDefault="00330350" w:rsidP="00330350">
      <w:pPr>
        <w:numPr>
          <w:ilvl w:val="0"/>
          <w:numId w:val="15"/>
        </w:numPr>
        <w:overflowPunct w:val="0"/>
        <w:autoSpaceDE w:val="0"/>
        <w:autoSpaceDN w:val="0"/>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For evaluation, at least for non-sleep mode and TDD, the BS power consumption for DL and UL are separately modelled, allowing DL-only transmission or UL-only reception.</w:t>
      </w:r>
    </w:p>
    <w:p w14:paraId="04926930" w14:textId="77777777" w:rsidR="00330350" w:rsidRPr="00653AC2" w:rsidRDefault="00330350" w:rsidP="00330350">
      <w:pPr>
        <w:numPr>
          <w:ilvl w:val="2"/>
          <w:numId w:val="14"/>
        </w:numPr>
        <w:overflowPunct w:val="0"/>
        <w:autoSpaceDE w:val="0"/>
        <w:autoSpaceDN w:val="0"/>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FFS: whether UL-only reception energy consumption model can be derived/simplified from DL-only transmission energy consumption model</w:t>
      </w:r>
    </w:p>
    <w:p w14:paraId="7FDA135A" w14:textId="77777777" w:rsidR="00330350" w:rsidRPr="00653AC2" w:rsidRDefault="00330350" w:rsidP="00330350">
      <w:pPr>
        <w:numPr>
          <w:ilvl w:val="0"/>
          <w:numId w:val="15"/>
        </w:numPr>
        <w:overflowPunct w:val="0"/>
        <w:autoSpaceDE w:val="0"/>
        <w:autoSpaceDN w:val="0"/>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FFS: the impact of UL reception and/or DL transmission on sleep modes and associated transition time/energy</w:t>
      </w:r>
    </w:p>
    <w:p w14:paraId="6C255762" w14:textId="77777777" w:rsidR="00330350" w:rsidRPr="00653AC2" w:rsidRDefault="00330350" w:rsidP="00330350">
      <w:pPr>
        <w:numPr>
          <w:ilvl w:val="0"/>
          <w:numId w:val="15"/>
        </w:numPr>
        <w:overflowPunct w:val="0"/>
        <w:autoSpaceDE w:val="0"/>
        <w:autoSpaceDN w:val="0"/>
        <w:contextualSpacing/>
        <w:textAlignment w:val="baseline"/>
        <w:rPr>
          <w:rFonts w:ascii="Times" w:eastAsia="Batang" w:hAnsi="Times"/>
          <w:sz w:val="20"/>
          <w:szCs w:val="20"/>
          <w:lang w:val="en-GB" w:eastAsia="zh-CN"/>
        </w:rPr>
      </w:pPr>
      <w:r w:rsidRPr="00653AC2">
        <w:rPr>
          <w:rFonts w:ascii="Times" w:eastAsia="Batang" w:hAnsi="Times" w:hint="eastAsia"/>
          <w:sz w:val="20"/>
          <w:szCs w:val="20"/>
          <w:lang w:val="en-GB" w:eastAsia="zh-CN"/>
        </w:rPr>
        <w:t>F</w:t>
      </w:r>
      <w:r w:rsidRPr="00653AC2">
        <w:rPr>
          <w:rFonts w:ascii="Times" w:eastAsia="Batang" w:hAnsi="Times"/>
          <w:sz w:val="20"/>
          <w:szCs w:val="20"/>
          <w:lang w:val="en-GB" w:eastAsia="zh-CN"/>
        </w:rPr>
        <w:t>FS: whether/how to define an idle state, where BS is neither transmitting nor receiving but also doesn’t enter into any sleep mode or define it as sleep mode</w:t>
      </w:r>
    </w:p>
    <w:p w14:paraId="6F9635D2" w14:textId="77777777" w:rsidR="00330350" w:rsidRPr="00653AC2" w:rsidRDefault="00330350" w:rsidP="00330350">
      <w:pPr>
        <w:numPr>
          <w:ilvl w:val="0"/>
          <w:numId w:val="15"/>
        </w:numPr>
        <w:overflowPunct w:val="0"/>
        <w:autoSpaceDE w:val="0"/>
        <w:autoSpaceDN w:val="0"/>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FFS: whether the model for FDD can be based on the model for TDD</w:t>
      </w:r>
    </w:p>
    <w:p w14:paraId="709BB6CB" w14:textId="77777777" w:rsidR="00330350" w:rsidRPr="00653AC2" w:rsidRDefault="00330350" w:rsidP="00330350">
      <w:pPr>
        <w:rPr>
          <w:rFonts w:ascii="Times" w:eastAsia="Batang" w:hAnsi="Times"/>
          <w:iCs/>
          <w:sz w:val="20"/>
          <w:lang w:val="en-GB"/>
        </w:rPr>
      </w:pPr>
    </w:p>
    <w:p w14:paraId="20C06D2E" w14:textId="77777777" w:rsidR="00330350" w:rsidRPr="00653AC2" w:rsidRDefault="00330350" w:rsidP="00330350">
      <w:pPr>
        <w:rPr>
          <w:rFonts w:ascii="Times" w:eastAsia="Batang" w:hAnsi="Times"/>
          <w:b/>
          <w:iCs/>
          <w:sz w:val="20"/>
          <w:szCs w:val="20"/>
          <w:highlight w:val="green"/>
          <w:lang w:val="en-GB"/>
        </w:rPr>
      </w:pPr>
      <w:r w:rsidRPr="00653AC2">
        <w:rPr>
          <w:rFonts w:ascii="Times" w:eastAsia="Batang" w:hAnsi="Times"/>
          <w:b/>
          <w:iCs/>
          <w:sz w:val="20"/>
          <w:szCs w:val="20"/>
          <w:highlight w:val="green"/>
          <w:lang w:val="en-GB"/>
        </w:rPr>
        <w:t>Agreement</w:t>
      </w:r>
    </w:p>
    <w:p w14:paraId="112932B0" w14:textId="77777777" w:rsidR="00330350" w:rsidRPr="00653AC2" w:rsidRDefault="00330350" w:rsidP="00330350">
      <w:pPr>
        <w:overflowPunct w:val="0"/>
        <w:autoSpaceDE w:val="0"/>
        <w:autoSpaceDN w:val="0"/>
        <w:contextualSpacing/>
        <w:textAlignment w:val="baseline"/>
        <w:rPr>
          <w:rFonts w:ascii="Times" w:eastAsia="Batang" w:hAnsi="Times"/>
          <w:bCs/>
          <w:sz w:val="20"/>
          <w:lang w:val="en-GB" w:eastAsia="x-none"/>
        </w:rPr>
      </w:pPr>
      <w:r w:rsidRPr="00653AC2">
        <w:rPr>
          <w:rFonts w:ascii="Times" w:eastAsia="Batang" w:hAnsi="Times"/>
          <w:bCs/>
          <w:sz w:val="20"/>
          <w:lang w:val="en-GB" w:eastAsia="x-none"/>
        </w:rPr>
        <w:t xml:space="preserve">For evaluation purpose, </w:t>
      </w:r>
    </w:p>
    <w:p w14:paraId="748A4D85" w14:textId="77777777" w:rsidR="00330350" w:rsidRPr="00653AC2" w:rsidRDefault="00330350" w:rsidP="00330350">
      <w:pPr>
        <w:numPr>
          <w:ilvl w:val="0"/>
          <w:numId w:val="15"/>
        </w:numPr>
        <w:overflowPunct w:val="0"/>
        <w:autoSpaceDE w:val="0"/>
        <w:autoSpaceDN w:val="0"/>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Study how to define sleep modes and determine the characteristics for each mode from one or multiple of the below</w:t>
      </w:r>
    </w:p>
    <w:p w14:paraId="78CCE15F" w14:textId="77777777" w:rsidR="00330350" w:rsidRPr="00653AC2" w:rsidRDefault="00330350" w:rsidP="00330350">
      <w:pPr>
        <w:numPr>
          <w:ilvl w:val="1"/>
          <w:numId w:val="15"/>
        </w:numPr>
        <w:overflowPunct w:val="0"/>
        <w:autoSpaceDE w:val="0"/>
        <w:autoSpaceDN w:val="0"/>
        <w:ind w:left="1276" w:hanging="425"/>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 xml:space="preserve">Relative power </w:t>
      </w:r>
    </w:p>
    <w:p w14:paraId="66EEF5AA" w14:textId="77777777" w:rsidR="00330350" w:rsidRPr="00653AC2" w:rsidRDefault="00330350" w:rsidP="00330350">
      <w:pPr>
        <w:numPr>
          <w:ilvl w:val="1"/>
          <w:numId w:val="15"/>
        </w:numPr>
        <w:overflowPunct w:val="0"/>
        <w:autoSpaceDE w:val="0"/>
        <w:autoSpaceDN w:val="0"/>
        <w:ind w:left="1276" w:hanging="425"/>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Transition time</w:t>
      </w:r>
    </w:p>
    <w:p w14:paraId="78537A35" w14:textId="77777777" w:rsidR="00330350" w:rsidRPr="00653AC2" w:rsidRDefault="00330350" w:rsidP="00330350">
      <w:pPr>
        <w:numPr>
          <w:ilvl w:val="1"/>
          <w:numId w:val="15"/>
        </w:numPr>
        <w:overflowPunct w:val="0"/>
        <w:autoSpaceDE w:val="0"/>
        <w:autoSpaceDN w:val="0"/>
        <w:ind w:left="1276" w:hanging="425"/>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Transition energy</w:t>
      </w:r>
    </w:p>
    <w:p w14:paraId="35844255" w14:textId="77777777" w:rsidR="00330350" w:rsidRPr="00653AC2" w:rsidRDefault="00330350" w:rsidP="00330350">
      <w:pPr>
        <w:numPr>
          <w:ilvl w:val="1"/>
          <w:numId w:val="15"/>
        </w:numPr>
        <w:overflowPunct w:val="0"/>
        <w:autoSpaceDE w:val="0"/>
        <w:autoSpaceDN w:val="0"/>
        <w:ind w:left="1276" w:hanging="425"/>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Other approaches are not precluded</w:t>
      </w:r>
    </w:p>
    <w:p w14:paraId="2DF1931E" w14:textId="77777777" w:rsidR="00330350" w:rsidRPr="00653AC2" w:rsidRDefault="00330350" w:rsidP="00330350">
      <w:pPr>
        <w:numPr>
          <w:ilvl w:val="1"/>
          <w:numId w:val="15"/>
        </w:numPr>
        <w:overflowPunct w:val="0"/>
        <w:autoSpaceDE w:val="0"/>
        <w:autoSpaceDN w:val="0"/>
        <w:ind w:left="1276" w:hanging="425"/>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Note: BS components that can be turned off can be considered for discussion purpose when defining the specific values of the characteristics for sleep modes.</w:t>
      </w:r>
    </w:p>
    <w:p w14:paraId="27A5B061" w14:textId="77777777" w:rsidR="00330350" w:rsidRPr="00653AC2" w:rsidRDefault="00330350" w:rsidP="00330350">
      <w:pPr>
        <w:numPr>
          <w:ilvl w:val="0"/>
          <w:numId w:val="15"/>
        </w:numPr>
        <w:overflowPunct w:val="0"/>
        <w:autoSpaceDE w:val="0"/>
        <w:autoSpaceDN w:val="0"/>
        <w:contextualSpacing/>
        <w:textAlignment w:val="baseline"/>
        <w:rPr>
          <w:rFonts w:ascii="Times" w:eastAsia="Batang" w:hAnsi="Times"/>
          <w:sz w:val="20"/>
          <w:szCs w:val="20"/>
          <w:lang w:val="en-GB" w:eastAsia="zh-CN"/>
        </w:rPr>
      </w:pPr>
      <w:r w:rsidRPr="00653AC2">
        <w:rPr>
          <w:rFonts w:ascii="Times" w:eastAsia="Batang" w:hAnsi="Times" w:hint="eastAsia"/>
          <w:sz w:val="20"/>
          <w:szCs w:val="20"/>
          <w:lang w:val="en-GB" w:eastAsia="zh-CN"/>
        </w:rPr>
        <w:t>Study whether sleep mode is defined for DL(TX) and UL(RX) jointly or separately</w:t>
      </w:r>
    </w:p>
    <w:p w14:paraId="1A6C41D9" w14:textId="77777777" w:rsidR="00330350" w:rsidRPr="00653AC2" w:rsidRDefault="00330350" w:rsidP="00330350">
      <w:pPr>
        <w:numPr>
          <w:ilvl w:val="0"/>
          <w:numId w:val="15"/>
        </w:numPr>
        <w:overflowPunct w:val="0"/>
        <w:autoSpaceDE w:val="0"/>
        <w:autoSpaceDN w:val="0"/>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lastRenderedPageBreak/>
        <w:t>Study the assumption of order for BS entering/resuming from a sleep mode to another mode (sleep or non-sleep) and the associated transition time and energy, i.e. state machine which may have impact on the transition energy.</w:t>
      </w:r>
    </w:p>
    <w:p w14:paraId="4626D5AF" w14:textId="77777777" w:rsidR="00330350" w:rsidRPr="00653AC2" w:rsidRDefault="00330350" w:rsidP="00330350">
      <w:pPr>
        <w:rPr>
          <w:rFonts w:ascii="Times" w:eastAsia="Batang" w:hAnsi="Times"/>
          <w:iCs/>
          <w:sz w:val="20"/>
          <w:lang w:val="en-GB"/>
        </w:rPr>
      </w:pPr>
    </w:p>
    <w:p w14:paraId="5AE068B9" w14:textId="77777777" w:rsidR="00330350" w:rsidRPr="00653AC2" w:rsidRDefault="00330350" w:rsidP="00330350">
      <w:pPr>
        <w:rPr>
          <w:rFonts w:ascii="Times" w:eastAsia="Batang" w:hAnsi="Times"/>
          <w:b/>
          <w:iCs/>
          <w:sz w:val="20"/>
          <w:szCs w:val="20"/>
          <w:highlight w:val="green"/>
          <w:lang w:val="en-GB"/>
        </w:rPr>
      </w:pPr>
      <w:r w:rsidRPr="00653AC2">
        <w:rPr>
          <w:rFonts w:ascii="Times" w:eastAsia="Batang" w:hAnsi="Times"/>
          <w:b/>
          <w:iCs/>
          <w:sz w:val="20"/>
          <w:szCs w:val="20"/>
          <w:highlight w:val="green"/>
          <w:lang w:val="en-GB"/>
        </w:rPr>
        <w:t>Agreement</w:t>
      </w:r>
    </w:p>
    <w:p w14:paraId="6E1E6C5A" w14:textId="77777777" w:rsidR="00330350" w:rsidRPr="00653AC2" w:rsidRDefault="00330350" w:rsidP="00330350">
      <w:pPr>
        <w:overflowPunct w:val="0"/>
        <w:autoSpaceDE w:val="0"/>
        <w:autoSpaceDN w:val="0"/>
        <w:adjustRightInd w:val="0"/>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For evaluation, the scaling in a BS energy consumption model can be considered based on one or more of the following,</w:t>
      </w:r>
    </w:p>
    <w:p w14:paraId="202FAF29" w14:textId="77777777" w:rsidR="00330350" w:rsidRPr="00653AC2" w:rsidRDefault="00330350" w:rsidP="00330350">
      <w:pPr>
        <w:numPr>
          <w:ilvl w:val="0"/>
          <w:numId w:val="15"/>
        </w:numPr>
        <w:overflowPunct w:val="0"/>
        <w:autoSpaceDE w:val="0"/>
        <w:autoSpaceDN w:val="0"/>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Number of used physical antenna elements, or TX/RX RUs</w:t>
      </w:r>
    </w:p>
    <w:p w14:paraId="605F721D" w14:textId="77777777" w:rsidR="00330350" w:rsidRPr="00653AC2" w:rsidRDefault="00330350" w:rsidP="00330350">
      <w:pPr>
        <w:numPr>
          <w:ilvl w:val="1"/>
          <w:numId w:val="15"/>
        </w:numPr>
        <w:overflowPunct w:val="0"/>
        <w:autoSpaceDE w:val="0"/>
        <w:autoSpaceDN w:val="0"/>
        <w:ind w:left="1276" w:hanging="425"/>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FFS: Mapping between used TX/RX RUs and used antenna ports</w:t>
      </w:r>
    </w:p>
    <w:p w14:paraId="48A9A18B" w14:textId="77777777" w:rsidR="00330350" w:rsidRPr="00653AC2" w:rsidRDefault="00330350" w:rsidP="00330350">
      <w:pPr>
        <w:numPr>
          <w:ilvl w:val="1"/>
          <w:numId w:val="15"/>
        </w:numPr>
        <w:overflowPunct w:val="0"/>
        <w:autoSpaceDE w:val="0"/>
        <w:autoSpaceDN w:val="0"/>
        <w:ind w:left="1276" w:hanging="425"/>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FFS: Mapping between physical antenna elements and TX/RX RUs</w:t>
      </w:r>
    </w:p>
    <w:p w14:paraId="2EA737A0" w14:textId="77777777" w:rsidR="00330350" w:rsidRPr="00653AC2" w:rsidRDefault="00330350" w:rsidP="00330350">
      <w:pPr>
        <w:numPr>
          <w:ilvl w:val="0"/>
          <w:numId w:val="15"/>
        </w:numPr>
        <w:overflowPunct w:val="0"/>
        <w:autoSpaceDE w:val="0"/>
        <w:autoSpaceDN w:val="0"/>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Occupied BW/RBs for DL and/or UL in a slot/symbol in one CC</w:t>
      </w:r>
    </w:p>
    <w:p w14:paraId="600DBEB4" w14:textId="77777777" w:rsidR="00330350" w:rsidRPr="00653AC2" w:rsidRDefault="00330350" w:rsidP="00330350">
      <w:pPr>
        <w:numPr>
          <w:ilvl w:val="0"/>
          <w:numId w:val="15"/>
        </w:numPr>
        <w:overflowPunct w:val="0"/>
        <w:autoSpaceDE w:val="0"/>
        <w:autoSpaceDN w:val="0"/>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number of CCs in CA</w:t>
      </w:r>
    </w:p>
    <w:p w14:paraId="0A59E778" w14:textId="77777777" w:rsidR="00330350" w:rsidRPr="00653AC2" w:rsidRDefault="00330350" w:rsidP="00330350">
      <w:pPr>
        <w:numPr>
          <w:ilvl w:val="1"/>
          <w:numId w:val="15"/>
        </w:numPr>
        <w:overflowPunct w:val="0"/>
        <w:autoSpaceDE w:val="0"/>
        <w:autoSpaceDN w:val="0"/>
        <w:ind w:left="1276" w:hanging="425"/>
        <w:contextualSpacing/>
        <w:textAlignment w:val="baseline"/>
        <w:rPr>
          <w:rFonts w:ascii="Times" w:eastAsia="Batang" w:hAnsi="Times"/>
          <w:sz w:val="20"/>
          <w:szCs w:val="20"/>
          <w:lang w:val="en-GB" w:eastAsia="zh-CN"/>
        </w:rPr>
      </w:pPr>
      <w:r w:rsidRPr="00653AC2">
        <w:rPr>
          <w:rFonts w:ascii="Times" w:eastAsia="Batang" w:hAnsi="Times" w:hint="eastAsia"/>
          <w:sz w:val="20"/>
          <w:szCs w:val="20"/>
          <w:lang w:val="en-GB" w:eastAsia="zh-CN"/>
        </w:rPr>
        <w:t>F</w:t>
      </w:r>
      <w:r w:rsidRPr="00653AC2">
        <w:rPr>
          <w:rFonts w:ascii="Times" w:eastAsia="Batang" w:hAnsi="Times"/>
          <w:sz w:val="20"/>
          <w:szCs w:val="20"/>
          <w:lang w:val="en-GB" w:eastAsia="zh-CN"/>
        </w:rPr>
        <w:t xml:space="preserve">FS dependency of RF sharing </w:t>
      </w:r>
    </w:p>
    <w:p w14:paraId="3611A589" w14:textId="77777777" w:rsidR="00330350" w:rsidRPr="00653AC2" w:rsidRDefault="00330350" w:rsidP="00330350">
      <w:pPr>
        <w:numPr>
          <w:ilvl w:val="0"/>
          <w:numId w:val="15"/>
        </w:numPr>
        <w:overflowPunct w:val="0"/>
        <w:autoSpaceDE w:val="0"/>
        <w:autoSpaceDN w:val="0"/>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number of TRPs</w:t>
      </w:r>
    </w:p>
    <w:p w14:paraId="5E08426C" w14:textId="77777777" w:rsidR="00330350" w:rsidRPr="00653AC2" w:rsidRDefault="00330350" w:rsidP="00330350">
      <w:pPr>
        <w:numPr>
          <w:ilvl w:val="0"/>
          <w:numId w:val="15"/>
        </w:numPr>
        <w:overflowPunct w:val="0"/>
        <w:autoSpaceDE w:val="0"/>
        <w:autoSpaceDN w:val="0"/>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 xml:space="preserve">PSD or transmit power </w:t>
      </w:r>
    </w:p>
    <w:p w14:paraId="7DE91846" w14:textId="77777777" w:rsidR="00330350" w:rsidRPr="00653AC2" w:rsidRDefault="00330350" w:rsidP="00330350">
      <w:pPr>
        <w:numPr>
          <w:ilvl w:val="1"/>
          <w:numId w:val="15"/>
        </w:numPr>
        <w:overflowPunct w:val="0"/>
        <w:autoSpaceDE w:val="0"/>
        <w:autoSpaceDN w:val="0"/>
        <w:ind w:left="1276" w:hanging="425"/>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FFS dependency on BW scaling</w:t>
      </w:r>
    </w:p>
    <w:p w14:paraId="72553CF9" w14:textId="77777777" w:rsidR="00330350" w:rsidRPr="00653AC2" w:rsidRDefault="00330350" w:rsidP="00330350">
      <w:pPr>
        <w:numPr>
          <w:ilvl w:val="1"/>
          <w:numId w:val="15"/>
        </w:numPr>
        <w:overflowPunct w:val="0"/>
        <w:autoSpaceDE w:val="0"/>
        <w:autoSpaceDN w:val="0"/>
        <w:ind w:left="1276" w:hanging="425"/>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FFS: PA energy efficiency value</w:t>
      </w:r>
    </w:p>
    <w:p w14:paraId="4B110CED" w14:textId="77777777" w:rsidR="00330350" w:rsidRPr="00653AC2" w:rsidRDefault="00330350" w:rsidP="00330350">
      <w:pPr>
        <w:numPr>
          <w:ilvl w:val="0"/>
          <w:numId w:val="15"/>
        </w:numPr>
        <w:overflowPunct w:val="0"/>
        <w:autoSpaceDE w:val="0"/>
        <w:autoSpaceDN w:val="0"/>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number of DL and/or UL symbols occupied within a slot</w:t>
      </w:r>
    </w:p>
    <w:p w14:paraId="6829AC4C" w14:textId="77777777" w:rsidR="00330350" w:rsidRPr="00653AC2" w:rsidRDefault="00330350" w:rsidP="00330350">
      <w:pPr>
        <w:numPr>
          <w:ilvl w:val="0"/>
          <w:numId w:val="15"/>
        </w:numPr>
        <w:overflowPunct w:val="0"/>
        <w:autoSpaceDE w:val="0"/>
        <w:autoSpaceDN w:val="0"/>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FFS other domain scaling</w:t>
      </w:r>
    </w:p>
    <w:p w14:paraId="21C3D566" w14:textId="77777777" w:rsidR="00330350" w:rsidRPr="00653AC2" w:rsidRDefault="00330350" w:rsidP="00330350">
      <w:pPr>
        <w:numPr>
          <w:ilvl w:val="0"/>
          <w:numId w:val="15"/>
        </w:numPr>
        <w:overflowPunct w:val="0"/>
        <w:autoSpaceDE w:val="0"/>
        <w:autoSpaceDN w:val="0"/>
        <w:contextualSpacing/>
        <w:textAlignment w:val="baseline"/>
        <w:rPr>
          <w:rFonts w:ascii="Times" w:eastAsia="Batang" w:hAnsi="Times"/>
          <w:sz w:val="20"/>
          <w:szCs w:val="20"/>
          <w:lang w:val="en-GB" w:eastAsia="zh-CN"/>
        </w:rPr>
      </w:pPr>
      <w:r w:rsidRPr="00653AC2">
        <w:rPr>
          <w:rFonts w:ascii="Times" w:eastAsia="Batang" w:hAnsi="Times"/>
          <w:sz w:val="20"/>
          <w:szCs w:val="20"/>
          <w:lang w:val="en-GB" w:eastAsia="zh-CN"/>
        </w:rPr>
        <w:t>FFS scaling is linearly or else, for each domain</w:t>
      </w:r>
    </w:p>
    <w:p w14:paraId="70DE7235" w14:textId="77777777" w:rsidR="00330350" w:rsidRPr="00653AC2" w:rsidRDefault="00330350" w:rsidP="00330350">
      <w:pPr>
        <w:overflowPunct w:val="0"/>
        <w:autoSpaceDE w:val="0"/>
        <w:autoSpaceDN w:val="0"/>
        <w:adjustRightInd w:val="0"/>
        <w:contextualSpacing/>
        <w:textAlignment w:val="baseline"/>
        <w:rPr>
          <w:rFonts w:ascii="Times" w:eastAsia="Batang" w:hAnsi="Times"/>
          <w:b/>
          <w:sz w:val="20"/>
          <w:szCs w:val="20"/>
          <w:lang w:val="en-GB" w:eastAsia="zh-CN"/>
        </w:rPr>
      </w:pPr>
      <w:r w:rsidRPr="00653AC2">
        <w:rPr>
          <w:rFonts w:ascii="Times" w:eastAsia="Batang" w:hAnsi="Times"/>
          <w:sz w:val="20"/>
          <w:szCs w:val="20"/>
          <w:lang w:val="en-GB" w:eastAsia="zh-CN"/>
        </w:rPr>
        <w:t>Above does not necessarily imply that BS energy consumption model that takes into account all listed scaling factors will be developed</w:t>
      </w:r>
    </w:p>
    <w:p w14:paraId="20D05863" w14:textId="77777777" w:rsidR="00330350" w:rsidRPr="00653AC2" w:rsidRDefault="00330350" w:rsidP="00330350">
      <w:pPr>
        <w:rPr>
          <w:rFonts w:ascii="Times" w:eastAsia="Batang" w:hAnsi="Times"/>
          <w:iCs/>
          <w:sz w:val="20"/>
          <w:szCs w:val="20"/>
          <w:lang w:val="en-GB"/>
        </w:rPr>
      </w:pPr>
    </w:p>
    <w:p w14:paraId="73DB8EA0" w14:textId="77777777" w:rsidR="00330350" w:rsidRPr="00653AC2" w:rsidRDefault="00330350" w:rsidP="00330350">
      <w:pPr>
        <w:rPr>
          <w:rFonts w:ascii="Times" w:eastAsia="Batang" w:hAnsi="Times"/>
          <w:b/>
          <w:iCs/>
          <w:sz w:val="20"/>
          <w:szCs w:val="20"/>
          <w:highlight w:val="green"/>
          <w:lang w:val="en-GB"/>
        </w:rPr>
      </w:pPr>
      <w:r w:rsidRPr="00653AC2">
        <w:rPr>
          <w:rFonts w:ascii="Times" w:eastAsia="Batang" w:hAnsi="Times"/>
          <w:b/>
          <w:iCs/>
          <w:sz w:val="20"/>
          <w:szCs w:val="20"/>
          <w:highlight w:val="green"/>
          <w:lang w:val="en-GB"/>
        </w:rPr>
        <w:t>Agreement</w:t>
      </w:r>
    </w:p>
    <w:p w14:paraId="48FB86F6" w14:textId="77777777" w:rsidR="00330350" w:rsidRPr="00653AC2" w:rsidRDefault="00330350" w:rsidP="00330350">
      <w:pPr>
        <w:rPr>
          <w:rFonts w:ascii="Times" w:eastAsia="Batang" w:hAnsi="Times"/>
          <w:iCs/>
          <w:sz w:val="20"/>
          <w:szCs w:val="20"/>
          <w:lang w:val="en-GB"/>
        </w:rPr>
      </w:pPr>
      <w:r w:rsidRPr="00653AC2">
        <w:rPr>
          <w:rFonts w:ascii="Times" w:eastAsia="Batang" w:hAnsi="Times"/>
          <w:iCs/>
          <w:sz w:val="20"/>
          <w:szCs w:val="20"/>
          <w:lang w:val="en-GB"/>
        </w:rPr>
        <w:t>For BS energy consumption evaluation, in addition to the energy saving gain,</w:t>
      </w:r>
    </w:p>
    <w:p w14:paraId="74756880" w14:textId="77777777" w:rsidR="00330350" w:rsidRPr="00653AC2" w:rsidRDefault="00330350" w:rsidP="00330350">
      <w:pPr>
        <w:numPr>
          <w:ilvl w:val="0"/>
          <w:numId w:val="15"/>
        </w:numPr>
        <w:rPr>
          <w:rFonts w:ascii="Times" w:eastAsia="Batang" w:hAnsi="Times"/>
          <w:iCs/>
          <w:sz w:val="20"/>
          <w:szCs w:val="20"/>
          <w:lang w:val="en-GB"/>
        </w:rPr>
      </w:pPr>
      <w:r w:rsidRPr="00653AC2">
        <w:rPr>
          <w:rFonts w:ascii="Times" w:eastAsia="Batang" w:hAnsi="Times"/>
          <w:iCs/>
          <w:sz w:val="20"/>
          <w:szCs w:val="20"/>
          <w:lang w:val="en-GB"/>
        </w:rPr>
        <w:t>At least UPT/UE power consumption/access delay/latency should be considered for performance impact evaluation</w:t>
      </w:r>
    </w:p>
    <w:p w14:paraId="5736EE3C" w14:textId="77777777" w:rsidR="00330350" w:rsidRPr="00653AC2" w:rsidRDefault="00330350" w:rsidP="00330350">
      <w:pPr>
        <w:numPr>
          <w:ilvl w:val="0"/>
          <w:numId w:val="15"/>
        </w:numPr>
        <w:rPr>
          <w:rFonts w:ascii="Times" w:eastAsia="Batang" w:hAnsi="Times"/>
          <w:iCs/>
          <w:sz w:val="20"/>
          <w:szCs w:val="20"/>
          <w:lang w:val="en-GB"/>
        </w:rPr>
      </w:pPr>
      <w:r w:rsidRPr="00653AC2">
        <w:rPr>
          <w:rFonts w:ascii="Times" w:eastAsia="Batang" w:hAnsi="Times"/>
          <w:iCs/>
          <w:sz w:val="20"/>
          <w:szCs w:val="20"/>
          <w:lang w:val="en-GB"/>
        </w:rPr>
        <w:t>Note: this doesn’t necessarily mean that all the above are considered for all evaluation results. However, multiple KPIs are expected to be evaluated for a given technique. And this does not preclude to consider other KPIs when found appropriate for certain techniques/scenarios.</w:t>
      </w:r>
    </w:p>
    <w:p w14:paraId="715E57D3" w14:textId="77777777" w:rsidR="00330350" w:rsidRPr="00653AC2" w:rsidRDefault="00330350" w:rsidP="00330350">
      <w:pPr>
        <w:rPr>
          <w:rFonts w:ascii="Times" w:eastAsia="Batang" w:hAnsi="Times"/>
          <w:iCs/>
          <w:sz w:val="20"/>
          <w:szCs w:val="20"/>
          <w:lang w:val="en-GB"/>
        </w:rPr>
      </w:pPr>
    </w:p>
    <w:p w14:paraId="4B5C264C" w14:textId="77777777" w:rsidR="00330350" w:rsidRPr="00653AC2" w:rsidRDefault="00330350" w:rsidP="00330350">
      <w:pPr>
        <w:rPr>
          <w:rFonts w:ascii="Times" w:eastAsia="Batang" w:hAnsi="Times"/>
          <w:b/>
          <w:iCs/>
          <w:sz w:val="20"/>
          <w:szCs w:val="20"/>
          <w:highlight w:val="green"/>
          <w:lang w:val="en-GB"/>
        </w:rPr>
      </w:pPr>
      <w:r w:rsidRPr="00653AC2">
        <w:rPr>
          <w:rFonts w:ascii="Times" w:eastAsia="Batang" w:hAnsi="Times"/>
          <w:b/>
          <w:iCs/>
          <w:sz w:val="20"/>
          <w:szCs w:val="20"/>
          <w:highlight w:val="green"/>
          <w:lang w:val="en-GB"/>
        </w:rPr>
        <w:t>Agreement</w:t>
      </w:r>
    </w:p>
    <w:p w14:paraId="29361A23" w14:textId="77777777" w:rsidR="00330350" w:rsidRPr="00653AC2" w:rsidRDefault="00330350" w:rsidP="00330350">
      <w:pPr>
        <w:rPr>
          <w:rFonts w:ascii="Times" w:eastAsia="Batang" w:hAnsi="Times"/>
          <w:iCs/>
          <w:sz w:val="20"/>
          <w:szCs w:val="20"/>
          <w:lang w:val="en-GB"/>
        </w:rPr>
      </w:pPr>
      <w:r w:rsidRPr="00653AC2">
        <w:rPr>
          <w:rFonts w:ascii="Times" w:eastAsia="Batang" w:hAnsi="Times"/>
          <w:iCs/>
          <w:sz w:val="20"/>
          <w:szCs w:val="20"/>
          <w:lang w:val="en-GB"/>
        </w:rPr>
        <w:t>At least urban macro is prioritized for FR1. FFS the baseline deployment assumption for FR2.</w:t>
      </w:r>
    </w:p>
    <w:p w14:paraId="1B95731B" w14:textId="77777777" w:rsidR="00330350" w:rsidRPr="00653AC2" w:rsidRDefault="00330350" w:rsidP="00330350">
      <w:pPr>
        <w:rPr>
          <w:rFonts w:ascii="Times" w:eastAsia="Batang" w:hAnsi="Times"/>
          <w:iCs/>
          <w:sz w:val="20"/>
          <w:szCs w:val="20"/>
          <w:lang w:val="en-GB"/>
        </w:rPr>
      </w:pPr>
    </w:p>
    <w:p w14:paraId="4F6D83BC" w14:textId="77777777" w:rsidR="00330350" w:rsidRPr="00653AC2" w:rsidRDefault="00330350" w:rsidP="00330350">
      <w:pPr>
        <w:rPr>
          <w:rFonts w:ascii="Times" w:eastAsia="Batang" w:hAnsi="Times"/>
          <w:b/>
          <w:iCs/>
          <w:sz w:val="20"/>
          <w:szCs w:val="20"/>
          <w:highlight w:val="green"/>
          <w:lang w:val="en-GB"/>
        </w:rPr>
      </w:pPr>
      <w:r w:rsidRPr="00653AC2">
        <w:rPr>
          <w:rFonts w:ascii="Times" w:eastAsia="Batang" w:hAnsi="Times"/>
          <w:b/>
          <w:iCs/>
          <w:sz w:val="20"/>
          <w:szCs w:val="20"/>
          <w:highlight w:val="green"/>
          <w:lang w:val="en-GB"/>
        </w:rPr>
        <w:t>Agreement</w:t>
      </w:r>
    </w:p>
    <w:p w14:paraId="3763B497" w14:textId="77777777" w:rsidR="00330350" w:rsidRPr="00653AC2" w:rsidRDefault="00330350" w:rsidP="00330350">
      <w:pPr>
        <w:numPr>
          <w:ilvl w:val="0"/>
          <w:numId w:val="15"/>
        </w:numPr>
        <w:rPr>
          <w:rFonts w:ascii="Times" w:eastAsia="Batang" w:hAnsi="Times"/>
          <w:iCs/>
          <w:sz w:val="20"/>
          <w:szCs w:val="20"/>
          <w:lang w:val="en-GB"/>
        </w:rPr>
      </w:pPr>
      <w:r w:rsidRPr="00653AC2">
        <w:rPr>
          <w:rFonts w:ascii="Times" w:eastAsia="Batang" w:hAnsi="Times"/>
          <w:iCs/>
          <w:sz w:val="20"/>
          <w:szCs w:val="20"/>
          <w:lang w:val="en-GB"/>
        </w:rPr>
        <w:t xml:space="preserve">FTP3 (0.5MB as packet size, 200ms as mean inter-arrival time), FTP3 IM (0.1MB as packet size, 2s as mean inter-arrival time) and VOIP can be considered in the evaluation </w:t>
      </w:r>
    </w:p>
    <w:p w14:paraId="0713D0E9" w14:textId="77777777" w:rsidR="00330350" w:rsidRPr="00653AC2" w:rsidRDefault="00330350" w:rsidP="00330350">
      <w:pPr>
        <w:numPr>
          <w:ilvl w:val="0"/>
          <w:numId w:val="15"/>
        </w:numPr>
        <w:rPr>
          <w:rFonts w:ascii="Times" w:eastAsia="Batang" w:hAnsi="Times"/>
          <w:iCs/>
          <w:sz w:val="20"/>
          <w:szCs w:val="20"/>
          <w:lang w:val="en-GB"/>
        </w:rPr>
      </w:pPr>
      <w:r w:rsidRPr="00653AC2">
        <w:rPr>
          <w:rFonts w:ascii="Times" w:eastAsia="Batang" w:hAnsi="Times"/>
          <w:iCs/>
          <w:sz w:val="20"/>
          <w:szCs w:val="20"/>
          <w:lang w:val="en-GB"/>
        </w:rPr>
        <w:t>FFS: with possible further prioritization, different model between DL and UL, and/or other traffic models that can be optionally considered.</w:t>
      </w:r>
    </w:p>
    <w:p w14:paraId="1E423C22" w14:textId="77777777" w:rsidR="00330350" w:rsidRPr="00653AC2" w:rsidRDefault="00330350" w:rsidP="00330350">
      <w:pPr>
        <w:rPr>
          <w:rFonts w:ascii="Times" w:eastAsia="Malgun Gothic" w:hAnsi="Times" w:cs="Times"/>
          <w:color w:val="1F497D"/>
          <w:sz w:val="20"/>
          <w:szCs w:val="20"/>
          <w:lang w:val="en-GB" w:eastAsia="ko-KR"/>
        </w:rPr>
      </w:pPr>
      <w:r w:rsidRPr="00653AC2">
        <w:rPr>
          <w:rFonts w:ascii="Times" w:eastAsia="Batang" w:hAnsi="Times" w:cs="Times"/>
          <w:sz w:val="20"/>
          <w:szCs w:val="20"/>
          <w:lang w:val="en-GB"/>
        </w:rPr>
        <w:t>FFS associated scenarios/configurations, e.g. C-DRX.</w:t>
      </w:r>
    </w:p>
    <w:p w14:paraId="6E09B4BF" w14:textId="77777777" w:rsidR="00330350" w:rsidRPr="00653AC2" w:rsidRDefault="00330350" w:rsidP="00330350">
      <w:pPr>
        <w:rPr>
          <w:rFonts w:ascii="Times" w:eastAsia="Batang" w:hAnsi="Times"/>
          <w:iCs/>
          <w:sz w:val="20"/>
          <w:szCs w:val="20"/>
          <w:lang w:val="en-GB"/>
        </w:rPr>
      </w:pPr>
    </w:p>
    <w:p w14:paraId="0567FFC6" w14:textId="77777777" w:rsidR="00330350" w:rsidRPr="00653AC2" w:rsidRDefault="00330350" w:rsidP="00330350">
      <w:pPr>
        <w:rPr>
          <w:rFonts w:ascii="Times" w:eastAsia="Batang" w:hAnsi="Times"/>
          <w:iCs/>
          <w:sz w:val="20"/>
          <w:szCs w:val="20"/>
          <w:lang w:val="en-GB"/>
        </w:rPr>
      </w:pPr>
    </w:p>
    <w:p w14:paraId="01CBF021" w14:textId="77777777" w:rsidR="00330350" w:rsidRPr="00653AC2" w:rsidRDefault="00330350" w:rsidP="00330350">
      <w:pPr>
        <w:rPr>
          <w:rFonts w:ascii="Times" w:eastAsia="Batang" w:hAnsi="Times"/>
          <w:b/>
          <w:sz w:val="20"/>
          <w:szCs w:val="20"/>
          <w:highlight w:val="green"/>
          <w:lang w:val="en-GB" w:eastAsia="zh-CN"/>
        </w:rPr>
      </w:pPr>
      <w:r w:rsidRPr="00653AC2">
        <w:rPr>
          <w:rFonts w:ascii="Times" w:eastAsia="Malgun Gothic" w:hAnsi="Times"/>
          <w:b/>
          <w:sz w:val="20"/>
          <w:szCs w:val="20"/>
          <w:highlight w:val="green"/>
          <w:lang w:val="en-GB" w:eastAsia="zh-CN"/>
        </w:rPr>
        <w:t>Agreement</w:t>
      </w:r>
    </w:p>
    <w:p w14:paraId="07C7C103" w14:textId="77777777" w:rsidR="00330350" w:rsidRPr="00653AC2" w:rsidRDefault="00330350" w:rsidP="00330350">
      <w:pPr>
        <w:overflowPunct w:val="0"/>
        <w:autoSpaceDE w:val="0"/>
        <w:autoSpaceDN w:val="0"/>
        <w:contextualSpacing/>
        <w:rPr>
          <w:rFonts w:ascii="Times" w:eastAsia="Batang" w:hAnsi="Times"/>
          <w:sz w:val="20"/>
          <w:szCs w:val="20"/>
          <w:lang w:val="en-GB" w:eastAsia="zh-CN"/>
        </w:rPr>
      </w:pPr>
      <w:r w:rsidRPr="00653AC2">
        <w:rPr>
          <w:rFonts w:ascii="Times" w:eastAsia="Batang" w:hAnsi="Times" w:cs="Times"/>
          <w:bCs/>
          <w:sz w:val="20"/>
          <w:szCs w:val="20"/>
          <w:lang w:val="en-GB" w:eastAsia="x-none"/>
        </w:rPr>
        <w:t xml:space="preserve">For evaluation and BS energy consumption </w:t>
      </w:r>
      <w:proofErr w:type="spellStart"/>
      <w:r w:rsidRPr="00653AC2">
        <w:rPr>
          <w:rFonts w:ascii="Times" w:eastAsia="Batang" w:hAnsi="Times" w:cs="Times"/>
          <w:bCs/>
          <w:sz w:val="20"/>
          <w:szCs w:val="20"/>
          <w:lang w:val="en-GB" w:eastAsia="x-none"/>
        </w:rPr>
        <w:t>modeling</w:t>
      </w:r>
      <w:proofErr w:type="spellEnd"/>
      <w:r w:rsidRPr="00653AC2">
        <w:rPr>
          <w:rFonts w:ascii="Times" w:eastAsia="Batang" w:hAnsi="Times" w:cs="Times"/>
          <w:bCs/>
          <w:sz w:val="20"/>
          <w:szCs w:val="20"/>
          <w:lang w:val="en-GB" w:eastAsia="x-none"/>
        </w:rPr>
        <w:t xml:space="preserve"> purpose,</w:t>
      </w:r>
      <w:r w:rsidRPr="00653AC2">
        <w:rPr>
          <w:rFonts w:ascii="Times" w:eastAsia="Batang" w:hAnsi="Times" w:cs="Times"/>
          <w:sz w:val="20"/>
          <w:szCs w:val="20"/>
          <w:lang w:val="en-GB" w:eastAsia="zh-CN"/>
        </w:rPr>
        <w:t xml:space="preserve"> for single CC case, at least the following in table</w:t>
      </w:r>
      <w:r w:rsidRPr="00653AC2">
        <w:rPr>
          <w:rFonts w:ascii="Times" w:eastAsia="Batang" w:hAnsi="Times"/>
          <w:sz w:val="20"/>
          <w:szCs w:val="20"/>
          <w:lang w:val="en-GB" w:eastAsia="zh-CN"/>
        </w:rPr>
        <w:t xml:space="preserve"> should be considered for reference configuration</w:t>
      </w:r>
    </w:p>
    <w:p w14:paraId="15444B37" w14:textId="77777777" w:rsidR="00330350" w:rsidRPr="00653AC2" w:rsidRDefault="00330350" w:rsidP="00330350">
      <w:pPr>
        <w:numPr>
          <w:ilvl w:val="0"/>
          <w:numId w:val="15"/>
        </w:numPr>
        <w:overflowPunct w:val="0"/>
        <w:autoSpaceDE w:val="0"/>
        <w:autoSpaceDN w:val="0"/>
        <w:contextualSpacing/>
        <w:rPr>
          <w:rFonts w:ascii="Times" w:eastAsia="Batang" w:hAnsi="Times"/>
          <w:sz w:val="20"/>
          <w:szCs w:val="20"/>
          <w:lang w:val="en-GB" w:eastAsia="zh-CN"/>
        </w:rPr>
      </w:pPr>
      <w:r w:rsidRPr="00653AC2">
        <w:rPr>
          <w:rFonts w:ascii="Times" w:eastAsia="Batang" w:hAnsi="Times"/>
          <w:sz w:val="20"/>
          <w:szCs w:val="20"/>
          <w:lang w:val="en-GB" w:eastAsia="zh-CN"/>
        </w:rPr>
        <w:t>Note: other TX-RX RU number and corresponding BS antenna configuration can be considered in SLS assumptions</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2440"/>
        <w:gridCol w:w="2440"/>
        <w:gridCol w:w="2443"/>
      </w:tblGrid>
      <w:tr w:rsidR="00330350" w:rsidRPr="00653AC2" w14:paraId="4D5AFAEC" w14:textId="77777777" w:rsidTr="00B16B5E">
        <w:tc>
          <w:tcPr>
            <w:tcW w:w="2203" w:type="dxa"/>
            <w:shd w:val="clear" w:color="auto" w:fill="auto"/>
          </w:tcPr>
          <w:p w14:paraId="78062D26" w14:textId="77777777" w:rsidR="00330350" w:rsidRPr="00653AC2" w:rsidRDefault="00330350" w:rsidP="00B16B5E">
            <w:pPr>
              <w:rPr>
                <w:rFonts w:ascii="Times" w:eastAsia="Batang" w:hAnsi="Times"/>
                <w:sz w:val="20"/>
                <w:lang w:val="en-GB"/>
              </w:rPr>
            </w:pPr>
          </w:p>
        </w:tc>
        <w:tc>
          <w:tcPr>
            <w:tcW w:w="2440" w:type="dxa"/>
            <w:shd w:val="clear" w:color="auto" w:fill="auto"/>
          </w:tcPr>
          <w:p w14:paraId="1FFEF3E5" w14:textId="77777777" w:rsidR="00330350" w:rsidRPr="00653AC2" w:rsidRDefault="00330350" w:rsidP="00B16B5E">
            <w:pPr>
              <w:rPr>
                <w:rFonts w:ascii="Times" w:eastAsia="Batang" w:hAnsi="Times"/>
                <w:sz w:val="20"/>
                <w:lang w:val="en-GB"/>
              </w:rPr>
            </w:pPr>
            <w:r w:rsidRPr="00653AC2">
              <w:rPr>
                <w:rFonts w:ascii="Times" w:eastAsia="Batang" w:hAnsi="Times"/>
                <w:sz w:val="20"/>
                <w:lang w:val="en-GB"/>
              </w:rPr>
              <w:t>Set 1 FR1</w:t>
            </w:r>
          </w:p>
        </w:tc>
        <w:tc>
          <w:tcPr>
            <w:tcW w:w="2440" w:type="dxa"/>
            <w:shd w:val="clear" w:color="auto" w:fill="auto"/>
          </w:tcPr>
          <w:p w14:paraId="12DF5569" w14:textId="77777777" w:rsidR="00330350" w:rsidRPr="00653AC2" w:rsidRDefault="00330350" w:rsidP="00B16B5E">
            <w:pPr>
              <w:rPr>
                <w:rFonts w:ascii="Times" w:eastAsia="Batang" w:hAnsi="Times"/>
                <w:sz w:val="20"/>
                <w:lang w:val="en-GB"/>
              </w:rPr>
            </w:pPr>
            <w:r w:rsidRPr="00653AC2">
              <w:rPr>
                <w:rFonts w:ascii="Times" w:eastAsia="Batang" w:hAnsi="Times"/>
                <w:sz w:val="20"/>
                <w:lang w:val="en-GB"/>
              </w:rPr>
              <w:t>Set 2 FR1</w:t>
            </w:r>
          </w:p>
        </w:tc>
        <w:tc>
          <w:tcPr>
            <w:tcW w:w="2443" w:type="dxa"/>
            <w:shd w:val="clear" w:color="auto" w:fill="auto"/>
          </w:tcPr>
          <w:p w14:paraId="1CDC5FFC" w14:textId="77777777" w:rsidR="00330350" w:rsidRPr="00653AC2" w:rsidRDefault="00330350" w:rsidP="00B16B5E">
            <w:pPr>
              <w:rPr>
                <w:rFonts w:ascii="Times" w:eastAsia="Batang" w:hAnsi="Times"/>
                <w:sz w:val="20"/>
                <w:lang w:val="en-GB"/>
              </w:rPr>
            </w:pPr>
            <w:r w:rsidRPr="00653AC2">
              <w:rPr>
                <w:rFonts w:ascii="Times" w:eastAsia="Batang" w:hAnsi="Times"/>
                <w:sz w:val="20"/>
                <w:lang w:val="en-GB"/>
              </w:rPr>
              <w:t>Set 3 FR2</w:t>
            </w:r>
          </w:p>
        </w:tc>
      </w:tr>
      <w:tr w:rsidR="00330350" w:rsidRPr="00653AC2" w14:paraId="2510F783" w14:textId="77777777" w:rsidTr="00B16B5E">
        <w:tc>
          <w:tcPr>
            <w:tcW w:w="2203" w:type="dxa"/>
            <w:shd w:val="clear" w:color="auto" w:fill="auto"/>
          </w:tcPr>
          <w:p w14:paraId="3659084D" w14:textId="77777777" w:rsidR="00330350" w:rsidRPr="00653AC2" w:rsidRDefault="00330350" w:rsidP="00B16B5E">
            <w:pPr>
              <w:rPr>
                <w:rFonts w:ascii="Times" w:eastAsia="Batang" w:hAnsi="Times"/>
                <w:sz w:val="20"/>
                <w:lang w:val="en-GB"/>
              </w:rPr>
            </w:pPr>
            <w:r w:rsidRPr="00653AC2">
              <w:rPr>
                <w:rFonts w:ascii="Times" w:eastAsia="Batang" w:hAnsi="Times"/>
                <w:sz w:val="20"/>
                <w:lang w:val="en-GB"/>
              </w:rPr>
              <w:t>Duplex</w:t>
            </w:r>
          </w:p>
        </w:tc>
        <w:tc>
          <w:tcPr>
            <w:tcW w:w="2440" w:type="dxa"/>
            <w:shd w:val="clear" w:color="auto" w:fill="auto"/>
          </w:tcPr>
          <w:p w14:paraId="10A04047" w14:textId="77777777" w:rsidR="00330350" w:rsidRPr="00653AC2" w:rsidRDefault="00330350" w:rsidP="00B16B5E">
            <w:pPr>
              <w:rPr>
                <w:rFonts w:ascii="Times" w:eastAsia="Batang" w:hAnsi="Times"/>
                <w:sz w:val="20"/>
                <w:lang w:val="en-GB"/>
              </w:rPr>
            </w:pPr>
            <w:r w:rsidRPr="00653AC2">
              <w:rPr>
                <w:rFonts w:ascii="Times" w:eastAsia="Batang" w:hAnsi="Times"/>
                <w:sz w:val="20"/>
                <w:lang w:val="en-GB"/>
              </w:rPr>
              <w:t>TDD</w:t>
            </w:r>
          </w:p>
        </w:tc>
        <w:tc>
          <w:tcPr>
            <w:tcW w:w="2440" w:type="dxa"/>
            <w:shd w:val="clear" w:color="auto" w:fill="auto"/>
          </w:tcPr>
          <w:p w14:paraId="6ECE9026" w14:textId="77777777" w:rsidR="00330350" w:rsidRPr="00653AC2" w:rsidRDefault="00330350" w:rsidP="00B16B5E">
            <w:pPr>
              <w:rPr>
                <w:rFonts w:ascii="Times" w:eastAsia="Batang" w:hAnsi="Times"/>
                <w:sz w:val="20"/>
                <w:lang w:val="en-GB"/>
              </w:rPr>
            </w:pPr>
            <w:r w:rsidRPr="00653AC2">
              <w:rPr>
                <w:rFonts w:ascii="Times" w:eastAsia="Batang" w:hAnsi="Times"/>
                <w:sz w:val="20"/>
                <w:lang w:val="en-GB"/>
              </w:rPr>
              <w:t>FDD</w:t>
            </w:r>
          </w:p>
        </w:tc>
        <w:tc>
          <w:tcPr>
            <w:tcW w:w="2443" w:type="dxa"/>
            <w:shd w:val="clear" w:color="auto" w:fill="auto"/>
          </w:tcPr>
          <w:p w14:paraId="057CF007" w14:textId="77777777" w:rsidR="00330350" w:rsidRPr="00653AC2" w:rsidRDefault="00330350" w:rsidP="00B16B5E">
            <w:pPr>
              <w:rPr>
                <w:rFonts w:ascii="Times" w:eastAsia="Batang" w:hAnsi="Times"/>
                <w:sz w:val="20"/>
                <w:lang w:val="en-GB"/>
              </w:rPr>
            </w:pPr>
            <w:r w:rsidRPr="00653AC2">
              <w:rPr>
                <w:rFonts w:ascii="Times" w:eastAsia="Batang" w:hAnsi="Times"/>
                <w:sz w:val="20"/>
                <w:lang w:val="en-GB"/>
              </w:rPr>
              <w:t>TDD</w:t>
            </w:r>
          </w:p>
        </w:tc>
      </w:tr>
      <w:tr w:rsidR="00330350" w:rsidRPr="00653AC2" w14:paraId="4EA5F847" w14:textId="77777777" w:rsidTr="00B16B5E">
        <w:tc>
          <w:tcPr>
            <w:tcW w:w="2203" w:type="dxa"/>
            <w:shd w:val="clear" w:color="auto" w:fill="auto"/>
          </w:tcPr>
          <w:p w14:paraId="16F4348F" w14:textId="77777777" w:rsidR="00330350" w:rsidRPr="00653AC2" w:rsidRDefault="00330350" w:rsidP="00B16B5E">
            <w:pPr>
              <w:rPr>
                <w:rFonts w:ascii="Times" w:eastAsia="Batang" w:hAnsi="Times"/>
                <w:sz w:val="20"/>
                <w:lang w:val="en-GB"/>
              </w:rPr>
            </w:pPr>
            <w:r w:rsidRPr="00653AC2">
              <w:rPr>
                <w:rFonts w:ascii="Times" w:eastAsia="Batang" w:hAnsi="Times"/>
                <w:sz w:val="20"/>
                <w:lang w:val="en-GB"/>
              </w:rPr>
              <w:t>System BW</w:t>
            </w:r>
          </w:p>
        </w:tc>
        <w:tc>
          <w:tcPr>
            <w:tcW w:w="2440" w:type="dxa"/>
            <w:shd w:val="clear" w:color="auto" w:fill="auto"/>
          </w:tcPr>
          <w:p w14:paraId="31910EDE" w14:textId="77777777" w:rsidR="00330350" w:rsidRPr="00653AC2" w:rsidRDefault="00330350" w:rsidP="00B16B5E">
            <w:pPr>
              <w:rPr>
                <w:rFonts w:ascii="Times" w:eastAsia="Batang" w:hAnsi="Times"/>
                <w:sz w:val="20"/>
                <w:lang w:val="en-GB"/>
              </w:rPr>
            </w:pPr>
            <w:r w:rsidRPr="00653AC2">
              <w:rPr>
                <w:rFonts w:ascii="Times" w:eastAsia="Batang" w:hAnsi="Times"/>
                <w:sz w:val="20"/>
                <w:lang w:val="en-GB"/>
              </w:rPr>
              <w:t>100 MHz</w:t>
            </w:r>
          </w:p>
        </w:tc>
        <w:tc>
          <w:tcPr>
            <w:tcW w:w="2440" w:type="dxa"/>
            <w:shd w:val="clear" w:color="auto" w:fill="auto"/>
          </w:tcPr>
          <w:p w14:paraId="24F427FA" w14:textId="77777777" w:rsidR="00330350" w:rsidRPr="00653AC2" w:rsidRDefault="00330350" w:rsidP="00B16B5E">
            <w:pPr>
              <w:rPr>
                <w:rFonts w:ascii="Times" w:eastAsia="Batang" w:hAnsi="Times"/>
                <w:sz w:val="20"/>
                <w:lang w:val="en-GB"/>
              </w:rPr>
            </w:pPr>
            <w:r w:rsidRPr="00653AC2">
              <w:rPr>
                <w:rFonts w:ascii="Times" w:eastAsia="Batang" w:hAnsi="Times"/>
                <w:sz w:val="20"/>
                <w:lang w:val="en-GB"/>
              </w:rPr>
              <w:t>20 MHz</w:t>
            </w:r>
          </w:p>
        </w:tc>
        <w:tc>
          <w:tcPr>
            <w:tcW w:w="2443" w:type="dxa"/>
            <w:shd w:val="clear" w:color="auto" w:fill="auto"/>
          </w:tcPr>
          <w:p w14:paraId="45AE66AE" w14:textId="77777777" w:rsidR="00330350" w:rsidRPr="00653AC2" w:rsidRDefault="00330350" w:rsidP="00B16B5E">
            <w:pPr>
              <w:rPr>
                <w:rFonts w:ascii="Times" w:eastAsia="Batang" w:hAnsi="Times"/>
                <w:sz w:val="20"/>
                <w:lang w:val="en-GB"/>
              </w:rPr>
            </w:pPr>
            <w:r w:rsidRPr="00653AC2">
              <w:rPr>
                <w:rFonts w:ascii="Times" w:eastAsia="Batang" w:hAnsi="Times"/>
                <w:sz w:val="20"/>
                <w:lang w:val="en-GB"/>
              </w:rPr>
              <w:t>100</w:t>
            </w:r>
            <w:r w:rsidRPr="00653AC2">
              <w:rPr>
                <w:rFonts w:ascii="Times" w:eastAsia="Batang" w:hAnsi="Times"/>
                <w:color w:val="FF0000"/>
                <w:sz w:val="20"/>
                <w:lang w:val="en-GB"/>
              </w:rPr>
              <w:t xml:space="preserve"> </w:t>
            </w:r>
            <w:r w:rsidRPr="00653AC2">
              <w:rPr>
                <w:rFonts w:ascii="Times" w:eastAsia="Batang" w:hAnsi="Times"/>
                <w:sz w:val="20"/>
                <w:lang w:val="en-GB"/>
              </w:rPr>
              <w:t>MHz</w:t>
            </w:r>
          </w:p>
        </w:tc>
      </w:tr>
      <w:tr w:rsidR="00330350" w:rsidRPr="00653AC2" w14:paraId="0A714081" w14:textId="77777777" w:rsidTr="00B16B5E">
        <w:tc>
          <w:tcPr>
            <w:tcW w:w="2203" w:type="dxa"/>
            <w:shd w:val="clear" w:color="auto" w:fill="auto"/>
          </w:tcPr>
          <w:p w14:paraId="5032982E" w14:textId="77777777" w:rsidR="00330350" w:rsidRPr="00653AC2" w:rsidRDefault="00330350" w:rsidP="00B16B5E">
            <w:pPr>
              <w:rPr>
                <w:rFonts w:ascii="Times" w:eastAsia="Batang" w:hAnsi="Times"/>
                <w:sz w:val="20"/>
                <w:lang w:val="en-GB"/>
              </w:rPr>
            </w:pPr>
            <w:r w:rsidRPr="00653AC2">
              <w:rPr>
                <w:rFonts w:ascii="Times" w:eastAsia="Batang" w:hAnsi="Times"/>
                <w:sz w:val="20"/>
                <w:lang w:val="en-GB"/>
              </w:rPr>
              <w:t>SCS</w:t>
            </w:r>
          </w:p>
        </w:tc>
        <w:tc>
          <w:tcPr>
            <w:tcW w:w="2440" w:type="dxa"/>
            <w:shd w:val="clear" w:color="auto" w:fill="auto"/>
          </w:tcPr>
          <w:p w14:paraId="4004F520" w14:textId="77777777" w:rsidR="00330350" w:rsidRPr="00653AC2" w:rsidRDefault="00330350" w:rsidP="00B16B5E">
            <w:pPr>
              <w:rPr>
                <w:rFonts w:ascii="Times" w:eastAsia="Batang" w:hAnsi="Times"/>
                <w:sz w:val="20"/>
                <w:lang w:val="en-GB"/>
              </w:rPr>
            </w:pPr>
            <w:r w:rsidRPr="00653AC2">
              <w:rPr>
                <w:rFonts w:ascii="Times" w:eastAsia="Batang" w:hAnsi="Times"/>
                <w:sz w:val="20"/>
                <w:lang w:val="en-GB"/>
              </w:rPr>
              <w:t>30 kHz</w:t>
            </w:r>
          </w:p>
        </w:tc>
        <w:tc>
          <w:tcPr>
            <w:tcW w:w="2440" w:type="dxa"/>
            <w:shd w:val="clear" w:color="auto" w:fill="auto"/>
          </w:tcPr>
          <w:p w14:paraId="193CB35B" w14:textId="77777777" w:rsidR="00330350" w:rsidRPr="00653AC2" w:rsidRDefault="00330350" w:rsidP="00B16B5E">
            <w:pPr>
              <w:rPr>
                <w:rFonts w:ascii="Times" w:eastAsia="Batang" w:hAnsi="Times"/>
                <w:sz w:val="20"/>
                <w:lang w:val="en-GB"/>
              </w:rPr>
            </w:pPr>
            <w:r w:rsidRPr="00653AC2">
              <w:rPr>
                <w:rFonts w:ascii="Times" w:eastAsia="Batang" w:hAnsi="Times"/>
                <w:sz w:val="20"/>
                <w:lang w:val="en-GB"/>
              </w:rPr>
              <w:t>15 kHz</w:t>
            </w:r>
          </w:p>
        </w:tc>
        <w:tc>
          <w:tcPr>
            <w:tcW w:w="2443" w:type="dxa"/>
            <w:shd w:val="clear" w:color="auto" w:fill="auto"/>
          </w:tcPr>
          <w:p w14:paraId="48B95EA8" w14:textId="77777777" w:rsidR="00330350" w:rsidRPr="00653AC2" w:rsidRDefault="00330350" w:rsidP="00B16B5E">
            <w:pPr>
              <w:rPr>
                <w:rFonts w:ascii="Times" w:eastAsia="Batang" w:hAnsi="Times"/>
                <w:sz w:val="20"/>
                <w:lang w:val="en-GB"/>
              </w:rPr>
            </w:pPr>
            <w:r w:rsidRPr="00653AC2">
              <w:rPr>
                <w:rFonts w:ascii="Times" w:eastAsia="Batang" w:hAnsi="Times"/>
                <w:sz w:val="20"/>
                <w:lang w:val="en-GB"/>
              </w:rPr>
              <w:t>120 kHz</w:t>
            </w:r>
          </w:p>
        </w:tc>
      </w:tr>
      <w:tr w:rsidR="00330350" w:rsidRPr="00653AC2" w14:paraId="5C50BCF1" w14:textId="77777777" w:rsidTr="00B16B5E">
        <w:tc>
          <w:tcPr>
            <w:tcW w:w="2203" w:type="dxa"/>
            <w:shd w:val="clear" w:color="auto" w:fill="auto"/>
          </w:tcPr>
          <w:p w14:paraId="35C456CD" w14:textId="77777777" w:rsidR="00330350" w:rsidRPr="00653AC2" w:rsidRDefault="00330350" w:rsidP="00B16B5E">
            <w:pPr>
              <w:rPr>
                <w:rFonts w:ascii="Times" w:eastAsia="Batang" w:hAnsi="Times"/>
                <w:sz w:val="20"/>
                <w:lang w:val="en-GB"/>
              </w:rPr>
            </w:pPr>
            <w:r w:rsidRPr="00653AC2">
              <w:rPr>
                <w:rFonts w:ascii="Times" w:eastAsia="Batang" w:hAnsi="Times"/>
                <w:sz w:val="20"/>
                <w:lang w:val="en-GB"/>
              </w:rPr>
              <w:t>Number of TRP</w:t>
            </w:r>
          </w:p>
        </w:tc>
        <w:tc>
          <w:tcPr>
            <w:tcW w:w="2440" w:type="dxa"/>
            <w:shd w:val="clear" w:color="auto" w:fill="auto"/>
          </w:tcPr>
          <w:p w14:paraId="4842CA51" w14:textId="77777777" w:rsidR="00330350" w:rsidRPr="00653AC2" w:rsidRDefault="00330350" w:rsidP="00B16B5E">
            <w:pPr>
              <w:overflowPunct w:val="0"/>
              <w:spacing w:after="180" w:line="252" w:lineRule="auto"/>
              <w:contextualSpacing/>
              <w:rPr>
                <w:rFonts w:ascii="Times" w:eastAsia="Batang" w:hAnsi="Times"/>
                <w:sz w:val="20"/>
                <w:lang w:val="en-GB"/>
              </w:rPr>
            </w:pPr>
            <w:r w:rsidRPr="00653AC2">
              <w:rPr>
                <w:rFonts w:ascii="Times" w:eastAsia="Batang" w:hAnsi="Times"/>
                <w:sz w:val="20"/>
                <w:lang w:val="en-GB"/>
              </w:rPr>
              <w:t>1</w:t>
            </w:r>
          </w:p>
        </w:tc>
        <w:tc>
          <w:tcPr>
            <w:tcW w:w="2440" w:type="dxa"/>
            <w:shd w:val="clear" w:color="auto" w:fill="auto"/>
          </w:tcPr>
          <w:p w14:paraId="45586915" w14:textId="77777777" w:rsidR="00330350" w:rsidRPr="00653AC2" w:rsidRDefault="00330350" w:rsidP="00B16B5E">
            <w:pPr>
              <w:rPr>
                <w:rFonts w:ascii="Times" w:eastAsia="Batang" w:hAnsi="Times"/>
                <w:sz w:val="20"/>
                <w:lang w:val="en-GB" w:eastAsia="zh-CN"/>
              </w:rPr>
            </w:pPr>
            <w:r w:rsidRPr="00653AC2">
              <w:rPr>
                <w:rFonts w:ascii="Times" w:eastAsia="Batang" w:hAnsi="Times"/>
                <w:sz w:val="20"/>
                <w:lang w:val="en-GB" w:eastAsia="zh-CN"/>
              </w:rPr>
              <w:t>1</w:t>
            </w:r>
          </w:p>
        </w:tc>
        <w:tc>
          <w:tcPr>
            <w:tcW w:w="2443" w:type="dxa"/>
            <w:shd w:val="clear" w:color="auto" w:fill="auto"/>
          </w:tcPr>
          <w:p w14:paraId="6BC4146E" w14:textId="77777777" w:rsidR="00330350" w:rsidRPr="00653AC2" w:rsidRDefault="00330350" w:rsidP="00B16B5E">
            <w:pPr>
              <w:rPr>
                <w:rFonts w:ascii="Times" w:eastAsia="Batang" w:hAnsi="Times"/>
                <w:sz w:val="20"/>
                <w:lang w:val="en-GB"/>
              </w:rPr>
            </w:pPr>
            <w:r w:rsidRPr="00653AC2">
              <w:rPr>
                <w:rFonts w:ascii="Times" w:eastAsia="Batang" w:hAnsi="Times"/>
                <w:sz w:val="20"/>
                <w:lang w:val="en-GB"/>
              </w:rPr>
              <w:t>1</w:t>
            </w:r>
          </w:p>
        </w:tc>
      </w:tr>
      <w:tr w:rsidR="00330350" w:rsidRPr="00653AC2" w14:paraId="3E9B76E9" w14:textId="77777777" w:rsidTr="00B16B5E">
        <w:tc>
          <w:tcPr>
            <w:tcW w:w="2203" w:type="dxa"/>
            <w:shd w:val="clear" w:color="auto" w:fill="auto"/>
          </w:tcPr>
          <w:p w14:paraId="206D427E" w14:textId="77777777" w:rsidR="00330350" w:rsidRPr="00653AC2" w:rsidRDefault="00330350" w:rsidP="00B16B5E">
            <w:pPr>
              <w:rPr>
                <w:rFonts w:ascii="Times" w:eastAsia="Batang" w:hAnsi="Times"/>
                <w:sz w:val="20"/>
                <w:lang w:val="en-GB"/>
              </w:rPr>
            </w:pPr>
            <w:r w:rsidRPr="00653AC2">
              <w:rPr>
                <w:rFonts w:ascii="Times" w:eastAsia="Batang" w:hAnsi="Times"/>
                <w:sz w:val="20"/>
                <w:lang w:val="en-GB"/>
              </w:rPr>
              <w:t xml:space="preserve">Total number of DL TX </w:t>
            </w:r>
            <w:r w:rsidRPr="00653AC2">
              <w:rPr>
                <w:rFonts w:ascii="Times" w:eastAsia="Batang" w:hAnsi="Times"/>
                <w:sz w:val="22"/>
                <w:szCs w:val="22"/>
                <w:lang w:val="en-GB" w:eastAsia="zh-CN"/>
              </w:rPr>
              <w:t>RU</w:t>
            </w:r>
            <w:r w:rsidRPr="00653AC2">
              <w:rPr>
                <w:rFonts w:ascii="Times" w:eastAsia="Batang" w:hAnsi="Times"/>
                <w:sz w:val="20"/>
                <w:lang w:val="en-GB"/>
              </w:rPr>
              <w:t>s</w:t>
            </w:r>
          </w:p>
        </w:tc>
        <w:tc>
          <w:tcPr>
            <w:tcW w:w="2440" w:type="dxa"/>
            <w:shd w:val="clear" w:color="auto" w:fill="auto"/>
          </w:tcPr>
          <w:p w14:paraId="1A9CA68E" w14:textId="77777777" w:rsidR="00330350" w:rsidRPr="00653AC2" w:rsidRDefault="00330350" w:rsidP="00B16B5E">
            <w:pPr>
              <w:rPr>
                <w:rFonts w:ascii="Times" w:eastAsia="Batang" w:hAnsi="Times"/>
                <w:sz w:val="20"/>
                <w:lang w:val="en-GB"/>
              </w:rPr>
            </w:pPr>
            <w:r w:rsidRPr="00653AC2">
              <w:rPr>
                <w:rFonts w:ascii="Times" w:eastAsia="Batang" w:hAnsi="Times"/>
                <w:sz w:val="20"/>
                <w:lang w:val="en-GB"/>
              </w:rPr>
              <w:t>64</w:t>
            </w:r>
          </w:p>
        </w:tc>
        <w:tc>
          <w:tcPr>
            <w:tcW w:w="2440" w:type="dxa"/>
            <w:shd w:val="clear" w:color="auto" w:fill="auto"/>
          </w:tcPr>
          <w:p w14:paraId="06AE53B5" w14:textId="77777777" w:rsidR="00330350" w:rsidRPr="00653AC2" w:rsidRDefault="00330350" w:rsidP="00B16B5E">
            <w:pPr>
              <w:rPr>
                <w:rFonts w:ascii="Times" w:eastAsia="Batang" w:hAnsi="Times"/>
                <w:color w:val="FFFFFF"/>
                <w:sz w:val="20"/>
                <w:highlight w:val="darkYellow"/>
                <w:lang w:val="en-GB"/>
              </w:rPr>
            </w:pPr>
            <w:r w:rsidRPr="00653AC2">
              <w:rPr>
                <w:rFonts w:ascii="Times" w:eastAsia="Batang" w:hAnsi="Times"/>
                <w:color w:val="FFFFFF"/>
                <w:sz w:val="20"/>
                <w:highlight w:val="darkYellow"/>
                <w:lang w:val="en-GB"/>
              </w:rPr>
              <w:t>(working assumption) 32</w:t>
            </w:r>
          </w:p>
        </w:tc>
        <w:tc>
          <w:tcPr>
            <w:tcW w:w="2443" w:type="dxa"/>
            <w:shd w:val="clear" w:color="auto" w:fill="auto"/>
          </w:tcPr>
          <w:p w14:paraId="68CDEA1E" w14:textId="77777777" w:rsidR="00330350" w:rsidRPr="00653AC2" w:rsidRDefault="00330350" w:rsidP="00B16B5E">
            <w:pPr>
              <w:rPr>
                <w:rFonts w:ascii="Times" w:eastAsia="Batang" w:hAnsi="Times"/>
                <w:strike/>
                <w:color w:val="FF0000"/>
                <w:sz w:val="20"/>
                <w:highlight w:val="green"/>
                <w:lang w:val="en-GB"/>
              </w:rPr>
            </w:pPr>
            <w:r w:rsidRPr="00653AC2">
              <w:rPr>
                <w:rFonts w:ascii="Times" w:eastAsia="Batang" w:hAnsi="Times"/>
                <w:sz w:val="20"/>
                <w:lang w:val="en-GB"/>
              </w:rPr>
              <w:t>2</w:t>
            </w:r>
          </w:p>
        </w:tc>
      </w:tr>
      <w:tr w:rsidR="00330350" w:rsidRPr="00653AC2" w14:paraId="61DB142D" w14:textId="77777777" w:rsidTr="00B16B5E">
        <w:tc>
          <w:tcPr>
            <w:tcW w:w="2203" w:type="dxa"/>
            <w:shd w:val="clear" w:color="auto" w:fill="auto"/>
          </w:tcPr>
          <w:p w14:paraId="6D2DA5B4" w14:textId="77777777" w:rsidR="00330350" w:rsidRPr="00653AC2" w:rsidRDefault="00330350" w:rsidP="00B16B5E">
            <w:pPr>
              <w:rPr>
                <w:rFonts w:ascii="Times" w:eastAsia="Batang" w:hAnsi="Times"/>
                <w:sz w:val="20"/>
                <w:lang w:val="en-GB"/>
              </w:rPr>
            </w:pPr>
            <w:r w:rsidRPr="00653AC2">
              <w:rPr>
                <w:rFonts w:ascii="Times" w:eastAsia="Batang" w:hAnsi="Times"/>
                <w:sz w:val="20"/>
                <w:lang w:val="en-GB"/>
              </w:rPr>
              <w:t>Total DL power level</w:t>
            </w:r>
          </w:p>
        </w:tc>
        <w:tc>
          <w:tcPr>
            <w:tcW w:w="2440" w:type="dxa"/>
            <w:shd w:val="clear" w:color="auto" w:fill="auto"/>
          </w:tcPr>
          <w:p w14:paraId="0B3ADB29" w14:textId="77777777" w:rsidR="00330350" w:rsidRPr="00653AC2" w:rsidRDefault="00330350" w:rsidP="00B16B5E">
            <w:pPr>
              <w:rPr>
                <w:rFonts w:ascii="Times" w:eastAsia="Batang" w:hAnsi="Times"/>
                <w:sz w:val="20"/>
                <w:lang w:val="en-GB"/>
              </w:rPr>
            </w:pPr>
            <w:r w:rsidRPr="00653AC2">
              <w:rPr>
                <w:rFonts w:ascii="Times" w:eastAsia="Batang" w:hAnsi="Times"/>
                <w:sz w:val="20"/>
                <w:lang w:val="en-GB"/>
              </w:rPr>
              <w:t>55dBm</w:t>
            </w:r>
          </w:p>
        </w:tc>
        <w:tc>
          <w:tcPr>
            <w:tcW w:w="2440" w:type="dxa"/>
            <w:shd w:val="clear" w:color="auto" w:fill="auto"/>
          </w:tcPr>
          <w:p w14:paraId="6BF6759B" w14:textId="77777777" w:rsidR="00330350" w:rsidRPr="00653AC2" w:rsidRDefault="00330350" w:rsidP="00B16B5E">
            <w:pPr>
              <w:rPr>
                <w:rFonts w:ascii="Times" w:eastAsia="Batang" w:hAnsi="Times"/>
                <w:color w:val="FF0000"/>
                <w:sz w:val="20"/>
                <w:lang w:val="en-GB"/>
              </w:rPr>
            </w:pPr>
            <w:r w:rsidRPr="00653AC2">
              <w:rPr>
                <w:rFonts w:ascii="Times" w:eastAsia="Batang" w:hAnsi="Times"/>
                <w:color w:val="FF0000"/>
                <w:sz w:val="20"/>
                <w:lang w:val="en-GB"/>
              </w:rPr>
              <w:t>[49dBm] – to be further discussed and finalized in future meetings</w:t>
            </w:r>
          </w:p>
          <w:p w14:paraId="690AA09C" w14:textId="77777777" w:rsidR="00330350" w:rsidRPr="00653AC2" w:rsidRDefault="00330350" w:rsidP="00B16B5E">
            <w:pPr>
              <w:rPr>
                <w:rFonts w:ascii="Times" w:eastAsia="Batang" w:hAnsi="Times"/>
                <w:color w:val="FF0000"/>
                <w:sz w:val="20"/>
                <w:highlight w:val="yellow"/>
                <w:lang w:val="en-GB"/>
              </w:rPr>
            </w:pPr>
          </w:p>
        </w:tc>
        <w:tc>
          <w:tcPr>
            <w:tcW w:w="2443" w:type="dxa"/>
            <w:shd w:val="clear" w:color="auto" w:fill="auto"/>
          </w:tcPr>
          <w:p w14:paraId="57C070B0" w14:textId="77777777" w:rsidR="00330350" w:rsidRPr="00653AC2" w:rsidRDefault="00330350" w:rsidP="00B16B5E">
            <w:pPr>
              <w:rPr>
                <w:rFonts w:ascii="Times" w:eastAsia="Batang" w:hAnsi="Times"/>
                <w:color w:val="FF0000"/>
                <w:sz w:val="20"/>
                <w:lang w:val="en-GB"/>
              </w:rPr>
            </w:pPr>
            <w:r w:rsidRPr="00653AC2">
              <w:rPr>
                <w:rFonts w:ascii="Times" w:eastAsia="Batang" w:hAnsi="Times"/>
                <w:color w:val="FF0000"/>
                <w:sz w:val="20"/>
                <w:lang w:val="en-GB"/>
              </w:rPr>
              <w:t>43dBm – to be further discussed and finalized in future meetings</w:t>
            </w:r>
          </w:p>
          <w:p w14:paraId="0CAFFEFC" w14:textId="77777777" w:rsidR="00330350" w:rsidRPr="00653AC2" w:rsidRDefault="00330350" w:rsidP="00B16B5E">
            <w:pPr>
              <w:rPr>
                <w:rFonts w:ascii="Times" w:eastAsia="Batang" w:hAnsi="Times"/>
                <w:color w:val="FF0000"/>
                <w:sz w:val="20"/>
                <w:lang w:val="en-GB"/>
              </w:rPr>
            </w:pPr>
          </w:p>
          <w:p w14:paraId="56D5C45D" w14:textId="77777777" w:rsidR="00330350" w:rsidRPr="00653AC2" w:rsidRDefault="00330350" w:rsidP="00B16B5E">
            <w:pPr>
              <w:rPr>
                <w:rFonts w:ascii="Times" w:eastAsia="Batang" w:hAnsi="Times"/>
                <w:color w:val="FF0000"/>
                <w:sz w:val="20"/>
                <w:lang w:val="en-GB"/>
              </w:rPr>
            </w:pPr>
            <w:r w:rsidRPr="00653AC2">
              <w:rPr>
                <w:rFonts w:ascii="Times" w:eastAsia="Batang" w:hAnsi="Times"/>
                <w:color w:val="FF0000"/>
                <w:sz w:val="20"/>
                <w:lang w:val="en-GB"/>
              </w:rPr>
              <w:t>EIRP limited to 78dBm – to be further discussed and finalized in future meetings</w:t>
            </w:r>
          </w:p>
        </w:tc>
      </w:tr>
      <w:tr w:rsidR="00330350" w:rsidRPr="00653AC2" w14:paraId="6A56ECF7" w14:textId="77777777" w:rsidTr="00B16B5E">
        <w:tc>
          <w:tcPr>
            <w:tcW w:w="2203" w:type="dxa"/>
            <w:shd w:val="clear" w:color="auto" w:fill="auto"/>
          </w:tcPr>
          <w:p w14:paraId="2CA1EDDF" w14:textId="77777777" w:rsidR="00330350" w:rsidRPr="00653AC2" w:rsidRDefault="00330350" w:rsidP="00B16B5E">
            <w:pPr>
              <w:rPr>
                <w:rFonts w:ascii="Times" w:eastAsia="Batang" w:hAnsi="Times"/>
                <w:sz w:val="20"/>
                <w:lang w:val="en-GB"/>
              </w:rPr>
            </w:pPr>
            <w:r w:rsidRPr="00653AC2">
              <w:rPr>
                <w:rFonts w:ascii="Times" w:eastAsia="Batang" w:hAnsi="Times"/>
                <w:sz w:val="20"/>
                <w:lang w:val="en-GB"/>
              </w:rPr>
              <w:lastRenderedPageBreak/>
              <w:t>Total number of UL Rx RUs</w:t>
            </w:r>
          </w:p>
        </w:tc>
        <w:tc>
          <w:tcPr>
            <w:tcW w:w="2440" w:type="dxa"/>
            <w:shd w:val="clear" w:color="auto" w:fill="auto"/>
          </w:tcPr>
          <w:p w14:paraId="5B2F5096" w14:textId="77777777" w:rsidR="00330350" w:rsidRPr="00653AC2" w:rsidRDefault="00330350" w:rsidP="00B16B5E">
            <w:pPr>
              <w:rPr>
                <w:rFonts w:ascii="Times" w:eastAsia="Batang" w:hAnsi="Times"/>
                <w:sz w:val="20"/>
                <w:lang w:val="en-GB"/>
              </w:rPr>
            </w:pPr>
            <w:r w:rsidRPr="00653AC2">
              <w:rPr>
                <w:rFonts w:ascii="Times" w:eastAsia="Batang" w:hAnsi="Times"/>
                <w:sz w:val="20"/>
                <w:lang w:val="en-GB"/>
              </w:rPr>
              <w:t>64</w:t>
            </w:r>
          </w:p>
        </w:tc>
        <w:tc>
          <w:tcPr>
            <w:tcW w:w="2440" w:type="dxa"/>
            <w:shd w:val="clear" w:color="auto" w:fill="auto"/>
          </w:tcPr>
          <w:p w14:paraId="41337CC2" w14:textId="77777777" w:rsidR="00330350" w:rsidRPr="00653AC2" w:rsidRDefault="00330350" w:rsidP="00B16B5E">
            <w:pPr>
              <w:rPr>
                <w:rFonts w:ascii="Times" w:eastAsia="Batang" w:hAnsi="Times"/>
                <w:color w:val="FFFFFF"/>
                <w:sz w:val="20"/>
                <w:highlight w:val="darkYellow"/>
                <w:lang w:val="en-GB"/>
              </w:rPr>
            </w:pPr>
            <w:r w:rsidRPr="00653AC2">
              <w:rPr>
                <w:rFonts w:ascii="Times" w:eastAsia="Batang" w:hAnsi="Times"/>
                <w:color w:val="FFFFFF"/>
                <w:sz w:val="20"/>
                <w:highlight w:val="darkYellow"/>
                <w:lang w:val="en-GB"/>
              </w:rPr>
              <w:t>(working assumption) 32</w:t>
            </w:r>
          </w:p>
        </w:tc>
        <w:tc>
          <w:tcPr>
            <w:tcW w:w="2443" w:type="dxa"/>
            <w:shd w:val="clear" w:color="auto" w:fill="auto"/>
          </w:tcPr>
          <w:p w14:paraId="6F45F863" w14:textId="77777777" w:rsidR="00330350" w:rsidRPr="00653AC2" w:rsidRDefault="00330350" w:rsidP="00B16B5E">
            <w:pPr>
              <w:rPr>
                <w:rFonts w:ascii="Times" w:eastAsia="Batang" w:hAnsi="Times"/>
                <w:sz w:val="20"/>
                <w:lang w:val="en-GB"/>
              </w:rPr>
            </w:pPr>
            <w:r w:rsidRPr="00653AC2">
              <w:rPr>
                <w:rFonts w:ascii="Times" w:eastAsia="Batang" w:hAnsi="Times"/>
                <w:sz w:val="20"/>
                <w:lang w:val="en-GB"/>
              </w:rPr>
              <w:t>2</w:t>
            </w:r>
          </w:p>
        </w:tc>
      </w:tr>
    </w:tbl>
    <w:p w14:paraId="23CDBB70" w14:textId="77777777" w:rsidR="00330350" w:rsidRPr="00653AC2" w:rsidRDefault="00330350" w:rsidP="00330350">
      <w:pPr>
        <w:rPr>
          <w:rFonts w:ascii="Times" w:eastAsia="Malgun Gothic" w:hAnsi="Times"/>
          <w:b/>
          <w:sz w:val="20"/>
          <w:lang w:val="en-GB" w:eastAsia="zh-CN"/>
        </w:rPr>
      </w:pPr>
    </w:p>
    <w:p w14:paraId="269C8D42" w14:textId="77777777" w:rsidR="00330350" w:rsidRPr="00653AC2" w:rsidRDefault="00330350" w:rsidP="00330350">
      <w:pPr>
        <w:rPr>
          <w:rFonts w:ascii="Times" w:eastAsia="Batang" w:hAnsi="Times"/>
          <w:b/>
          <w:sz w:val="20"/>
          <w:szCs w:val="20"/>
          <w:highlight w:val="green"/>
          <w:lang w:val="en-GB" w:eastAsia="zh-CN"/>
        </w:rPr>
      </w:pPr>
      <w:r w:rsidRPr="00653AC2">
        <w:rPr>
          <w:rFonts w:ascii="Times" w:eastAsia="Malgun Gothic" w:hAnsi="Times"/>
          <w:b/>
          <w:sz w:val="20"/>
          <w:szCs w:val="20"/>
          <w:highlight w:val="green"/>
          <w:lang w:val="en-GB" w:eastAsia="zh-CN"/>
        </w:rPr>
        <w:t>Agreement</w:t>
      </w:r>
    </w:p>
    <w:p w14:paraId="5EE3E116" w14:textId="77777777" w:rsidR="00330350" w:rsidRPr="00653AC2" w:rsidRDefault="00330350" w:rsidP="00330350">
      <w:pPr>
        <w:autoSpaceDE w:val="0"/>
        <w:autoSpaceDN w:val="0"/>
        <w:snapToGrid w:val="0"/>
        <w:jc w:val="both"/>
        <w:rPr>
          <w:rFonts w:eastAsia="Batang"/>
          <w:sz w:val="20"/>
          <w:szCs w:val="20"/>
          <w:lang w:val="en-GB"/>
        </w:rPr>
      </w:pPr>
      <w:r w:rsidRPr="00653AC2">
        <w:rPr>
          <w:rFonts w:eastAsia="Batang"/>
          <w:sz w:val="20"/>
          <w:szCs w:val="20"/>
          <w:lang w:val="en-GB"/>
        </w:rPr>
        <w:t>As a starting point,</w:t>
      </w:r>
    </w:p>
    <w:p w14:paraId="673EE71A" w14:textId="77777777" w:rsidR="00330350" w:rsidRPr="00653AC2" w:rsidRDefault="00330350" w:rsidP="00330350">
      <w:pPr>
        <w:numPr>
          <w:ilvl w:val="0"/>
          <w:numId w:val="15"/>
        </w:numPr>
        <w:autoSpaceDE w:val="0"/>
        <w:autoSpaceDN w:val="0"/>
        <w:snapToGrid w:val="0"/>
        <w:jc w:val="both"/>
        <w:rPr>
          <w:rFonts w:eastAsia="Batang"/>
          <w:sz w:val="20"/>
          <w:szCs w:val="20"/>
          <w:lang w:val="en-GB"/>
        </w:rPr>
      </w:pPr>
      <w:r w:rsidRPr="00653AC2">
        <w:rPr>
          <w:rFonts w:eastAsia="Batang"/>
          <w:sz w:val="20"/>
          <w:szCs w:val="20"/>
          <w:lang w:val="en-GB"/>
        </w:rPr>
        <w:t>macro cell BS for FR1 is assumed for energy consumption model.</w:t>
      </w:r>
    </w:p>
    <w:p w14:paraId="7334AFAD" w14:textId="77777777" w:rsidR="00330350" w:rsidRPr="00653AC2" w:rsidRDefault="00330350" w:rsidP="00330350">
      <w:pPr>
        <w:numPr>
          <w:ilvl w:val="0"/>
          <w:numId w:val="15"/>
        </w:numPr>
        <w:autoSpaceDE w:val="0"/>
        <w:autoSpaceDN w:val="0"/>
        <w:snapToGrid w:val="0"/>
        <w:jc w:val="both"/>
        <w:rPr>
          <w:rFonts w:eastAsia="Batang"/>
          <w:sz w:val="20"/>
          <w:szCs w:val="20"/>
          <w:lang w:val="en-GB"/>
        </w:rPr>
      </w:pPr>
      <w:r w:rsidRPr="00653AC2">
        <w:rPr>
          <w:rFonts w:eastAsia="Batang"/>
          <w:sz w:val="20"/>
          <w:szCs w:val="20"/>
          <w:lang w:val="en-GB"/>
        </w:rPr>
        <w:t>FFS: micro cell BS for FR2 is assumed for energy consumption model.</w:t>
      </w:r>
    </w:p>
    <w:p w14:paraId="47447AE1" w14:textId="77777777" w:rsidR="00330350" w:rsidRPr="00653AC2" w:rsidRDefault="00330350" w:rsidP="00330350">
      <w:pPr>
        <w:autoSpaceDE w:val="0"/>
        <w:autoSpaceDN w:val="0"/>
        <w:rPr>
          <w:rFonts w:eastAsia="Batang"/>
          <w:sz w:val="20"/>
          <w:szCs w:val="20"/>
          <w:lang w:val="en-GB" w:eastAsia="ko-KR"/>
        </w:rPr>
      </w:pPr>
    </w:p>
    <w:p w14:paraId="292AED78" w14:textId="77777777" w:rsidR="00330350" w:rsidRPr="00653AC2" w:rsidRDefault="00330350" w:rsidP="00330350">
      <w:pPr>
        <w:rPr>
          <w:rFonts w:ascii="Times" w:eastAsia="Batang" w:hAnsi="Times"/>
          <w:b/>
          <w:sz w:val="20"/>
          <w:szCs w:val="20"/>
          <w:highlight w:val="green"/>
          <w:lang w:val="en-GB" w:eastAsia="zh-CN"/>
        </w:rPr>
      </w:pPr>
      <w:r w:rsidRPr="00653AC2">
        <w:rPr>
          <w:rFonts w:ascii="Times" w:eastAsia="Malgun Gothic" w:hAnsi="Times"/>
          <w:b/>
          <w:sz w:val="20"/>
          <w:szCs w:val="20"/>
          <w:highlight w:val="green"/>
          <w:lang w:val="en-GB" w:eastAsia="zh-CN"/>
        </w:rPr>
        <w:t>Agreement</w:t>
      </w:r>
    </w:p>
    <w:p w14:paraId="6EE4E55D" w14:textId="77777777" w:rsidR="00330350" w:rsidRPr="00653AC2" w:rsidRDefault="00330350" w:rsidP="00330350">
      <w:pPr>
        <w:autoSpaceDE w:val="0"/>
        <w:autoSpaceDN w:val="0"/>
        <w:snapToGrid w:val="0"/>
        <w:jc w:val="both"/>
        <w:rPr>
          <w:rFonts w:eastAsia="Batang"/>
          <w:sz w:val="20"/>
          <w:szCs w:val="20"/>
          <w:lang w:val="en-GB"/>
        </w:rPr>
      </w:pPr>
      <w:r w:rsidRPr="00653AC2">
        <w:rPr>
          <w:rFonts w:eastAsia="Batang"/>
          <w:sz w:val="20"/>
          <w:szCs w:val="20"/>
          <w:lang w:val="en-GB"/>
        </w:rPr>
        <w:t>The evaluation baseline for energy saving study/evaluation for BS includes at least NR R15 mandatory without capability features. Optional features from R15 onwards (e.g. CA, MIMO) as well as implementation-based energy saving techniques should be explicitly reported and described if used in the evaluation baseline.</w:t>
      </w:r>
    </w:p>
    <w:p w14:paraId="5E4019A5" w14:textId="77777777" w:rsidR="00330350" w:rsidRPr="00653AC2" w:rsidRDefault="00330350" w:rsidP="00330350">
      <w:pPr>
        <w:numPr>
          <w:ilvl w:val="0"/>
          <w:numId w:val="15"/>
        </w:numPr>
        <w:autoSpaceDE w:val="0"/>
        <w:autoSpaceDN w:val="0"/>
        <w:snapToGrid w:val="0"/>
        <w:jc w:val="both"/>
        <w:rPr>
          <w:rFonts w:eastAsia="Batang"/>
          <w:sz w:val="20"/>
          <w:szCs w:val="20"/>
          <w:lang w:val="en-GB"/>
        </w:rPr>
      </w:pPr>
      <w:r w:rsidRPr="00653AC2">
        <w:rPr>
          <w:rFonts w:eastAsia="Batang"/>
          <w:sz w:val="20"/>
          <w:szCs w:val="20"/>
          <w:lang w:val="en-GB"/>
        </w:rPr>
        <w:t>FFS: need of alignment for certain configurations/implementation-based schemes.</w:t>
      </w:r>
    </w:p>
    <w:p w14:paraId="5C24A854" w14:textId="77777777" w:rsidR="00330350" w:rsidRPr="00653AC2" w:rsidRDefault="00330350" w:rsidP="00330350">
      <w:pPr>
        <w:autoSpaceDE w:val="0"/>
        <w:autoSpaceDN w:val="0"/>
        <w:snapToGrid w:val="0"/>
        <w:jc w:val="both"/>
        <w:rPr>
          <w:rFonts w:ascii="Times" w:eastAsia="Batang" w:hAnsi="Times" w:cs="Times"/>
          <w:sz w:val="20"/>
          <w:szCs w:val="20"/>
          <w:lang w:val="en-GB"/>
        </w:rPr>
      </w:pPr>
    </w:p>
    <w:p w14:paraId="055A931C" w14:textId="77777777" w:rsidR="00330350" w:rsidRPr="00653AC2" w:rsidRDefault="00330350" w:rsidP="00330350">
      <w:pPr>
        <w:rPr>
          <w:rFonts w:ascii="Times" w:eastAsia="Batang" w:hAnsi="Times"/>
          <w:b/>
          <w:sz w:val="20"/>
          <w:szCs w:val="20"/>
          <w:highlight w:val="green"/>
          <w:lang w:val="en-GB" w:eastAsia="zh-CN"/>
        </w:rPr>
      </w:pPr>
      <w:r w:rsidRPr="00653AC2">
        <w:rPr>
          <w:rFonts w:ascii="Times" w:eastAsia="Malgun Gothic" w:hAnsi="Times"/>
          <w:b/>
          <w:sz w:val="20"/>
          <w:szCs w:val="20"/>
          <w:highlight w:val="green"/>
          <w:lang w:val="en-GB" w:eastAsia="zh-CN"/>
        </w:rPr>
        <w:t>Agreement</w:t>
      </w:r>
    </w:p>
    <w:p w14:paraId="7ECA3E8F" w14:textId="77777777" w:rsidR="00330350" w:rsidRPr="00653AC2" w:rsidRDefault="00330350" w:rsidP="00330350">
      <w:pPr>
        <w:numPr>
          <w:ilvl w:val="0"/>
          <w:numId w:val="15"/>
        </w:numPr>
        <w:overflowPunct w:val="0"/>
        <w:autoSpaceDE w:val="0"/>
        <w:autoSpaceDN w:val="0"/>
        <w:snapToGrid w:val="0"/>
        <w:contextualSpacing/>
        <w:rPr>
          <w:rFonts w:ascii="Times" w:eastAsia="Batang" w:hAnsi="Times" w:cs="Times"/>
          <w:sz w:val="20"/>
          <w:szCs w:val="20"/>
          <w:lang w:val="en-GB" w:eastAsia="zh-CN"/>
        </w:rPr>
      </w:pPr>
      <w:r w:rsidRPr="00653AC2">
        <w:rPr>
          <w:rFonts w:ascii="Times" w:eastAsia="Batang" w:hAnsi="Times" w:cs="Times"/>
          <w:sz w:val="20"/>
          <w:szCs w:val="20"/>
          <w:lang w:val="en-GB" w:eastAsia="zh-CN"/>
        </w:rPr>
        <w:t>Similar to UE power saving study, percentage of energy consumption reduction from the baseline is used to express BS energy saving gain.</w:t>
      </w:r>
    </w:p>
    <w:p w14:paraId="2FCEE64B" w14:textId="77777777" w:rsidR="00330350" w:rsidRPr="00653AC2" w:rsidRDefault="00330350" w:rsidP="00330350">
      <w:pPr>
        <w:numPr>
          <w:ilvl w:val="0"/>
          <w:numId w:val="15"/>
        </w:numPr>
        <w:overflowPunct w:val="0"/>
        <w:autoSpaceDE w:val="0"/>
        <w:autoSpaceDN w:val="0"/>
        <w:snapToGrid w:val="0"/>
        <w:contextualSpacing/>
        <w:rPr>
          <w:rFonts w:ascii="Times" w:eastAsia="Batang" w:hAnsi="Times" w:cs="Times"/>
          <w:sz w:val="20"/>
          <w:szCs w:val="20"/>
          <w:lang w:val="en-GB" w:eastAsia="zh-CN"/>
        </w:rPr>
      </w:pPr>
      <w:r w:rsidRPr="00653AC2">
        <w:rPr>
          <w:rFonts w:ascii="Times" w:eastAsia="Batang" w:hAnsi="Times" w:cs="Times"/>
          <w:sz w:val="20"/>
          <w:szCs w:val="20"/>
          <w:lang w:val="en-GB" w:eastAsia="zh-CN"/>
        </w:rPr>
        <w:t>SLS is considered as baseline evaluation method. Other method, including numerical analysis and LLS can also be considered. At least one of the methods should be selected and used for evaluation of a specific technique (selection and criteria is up to proponent).</w:t>
      </w:r>
    </w:p>
    <w:p w14:paraId="2F6585EB" w14:textId="77777777" w:rsidR="00330350" w:rsidRPr="00653AC2" w:rsidRDefault="00330350" w:rsidP="00330350">
      <w:pPr>
        <w:overflowPunct w:val="0"/>
        <w:autoSpaceDE w:val="0"/>
        <w:autoSpaceDN w:val="0"/>
        <w:snapToGrid w:val="0"/>
        <w:contextualSpacing/>
        <w:rPr>
          <w:rFonts w:ascii="Times" w:eastAsia="Batang" w:hAnsi="Times" w:cs="Times"/>
          <w:sz w:val="20"/>
          <w:szCs w:val="20"/>
          <w:lang w:val="en-GB" w:eastAsia="zh-CN"/>
        </w:rPr>
      </w:pPr>
    </w:p>
    <w:p w14:paraId="64CF4476" w14:textId="77777777" w:rsidR="00330350" w:rsidRPr="00653AC2" w:rsidRDefault="00330350" w:rsidP="00330350">
      <w:pPr>
        <w:autoSpaceDE w:val="0"/>
        <w:autoSpaceDN w:val="0"/>
        <w:snapToGrid w:val="0"/>
        <w:rPr>
          <w:rFonts w:ascii="Times" w:eastAsia="Batang" w:hAnsi="Times" w:cs="Times"/>
          <w:b/>
          <w:bCs/>
          <w:sz w:val="20"/>
          <w:szCs w:val="20"/>
          <w:lang w:val="en-GB" w:eastAsia="zh-CN"/>
        </w:rPr>
      </w:pPr>
      <w:r w:rsidRPr="00653AC2">
        <w:rPr>
          <w:rFonts w:ascii="Times" w:eastAsia="Batang" w:hAnsi="Times" w:cs="Times"/>
          <w:b/>
          <w:bCs/>
          <w:sz w:val="20"/>
          <w:szCs w:val="20"/>
          <w:highlight w:val="darkYellow"/>
          <w:lang w:val="en-GB" w:eastAsia="zh-CN"/>
        </w:rPr>
        <w:t>Working assumption</w:t>
      </w:r>
    </w:p>
    <w:p w14:paraId="7E8256A1" w14:textId="77777777" w:rsidR="00330350" w:rsidRPr="00653AC2" w:rsidRDefault="00330350" w:rsidP="00330350">
      <w:pPr>
        <w:autoSpaceDE w:val="0"/>
        <w:autoSpaceDN w:val="0"/>
        <w:snapToGrid w:val="0"/>
        <w:rPr>
          <w:rFonts w:ascii="Times" w:eastAsia="Batang" w:hAnsi="Times" w:cs="Times"/>
          <w:sz w:val="20"/>
          <w:szCs w:val="20"/>
          <w:lang w:val="en-GB" w:eastAsia="zh-CN"/>
        </w:rPr>
      </w:pPr>
      <w:r w:rsidRPr="00653AC2">
        <w:rPr>
          <w:rFonts w:ascii="Times" w:eastAsia="Batang" w:hAnsi="Times" w:cs="Times"/>
          <w:sz w:val="20"/>
          <w:szCs w:val="20"/>
          <w:lang w:val="en-GB" w:eastAsia="zh-CN"/>
        </w:rPr>
        <w:t>For evaluation, for energy consumption modelling for FDD and the case of simultaneous DL transmission and UL reception for non-sleep mode, study the following with potential down-selection in RAN1#110</w:t>
      </w:r>
    </w:p>
    <w:p w14:paraId="694250AD" w14:textId="77777777" w:rsidR="00330350" w:rsidRPr="00653AC2" w:rsidRDefault="00330350" w:rsidP="00330350">
      <w:pPr>
        <w:numPr>
          <w:ilvl w:val="0"/>
          <w:numId w:val="15"/>
        </w:numPr>
        <w:autoSpaceDE w:val="0"/>
        <w:autoSpaceDN w:val="0"/>
        <w:snapToGrid w:val="0"/>
        <w:rPr>
          <w:rFonts w:ascii="Times" w:eastAsia="Batang" w:hAnsi="Times" w:cs="Times"/>
          <w:sz w:val="20"/>
          <w:szCs w:val="20"/>
          <w:lang w:val="en-GB" w:eastAsia="zh-CN"/>
        </w:rPr>
      </w:pPr>
      <w:r w:rsidRPr="00653AC2">
        <w:rPr>
          <w:rFonts w:ascii="Times" w:eastAsia="Batang" w:hAnsi="Times" w:cs="Times"/>
          <w:sz w:val="20"/>
          <w:szCs w:val="20"/>
          <w:lang w:val="en-GB" w:eastAsia="zh-CN"/>
        </w:rPr>
        <w:t>Option 1: the power consumption is the total of DL and UL power consumption</w:t>
      </w:r>
    </w:p>
    <w:p w14:paraId="301DF628" w14:textId="77777777" w:rsidR="00330350" w:rsidRPr="00653AC2" w:rsidRDefault="00330350" w:rsidP="00330350">
      <w:pPr>
        <w:numPr>
          <w:ilvl w:val="0"/>
          <w:numId w:val="15"/>
        </w:numPr>
        <w:autoSpaceDE w:val="0"/>
        <w:autoSpaceDN w:val="0"/>
        <w:snapToGrid w:val="0"/>
        <w:rPr>
          <w:rFonts w:ascii="Times" w:eastAsia="Batang" w:hAnsi="Times" w:cs="Times"/>
          <w:sz w:val="20"/>
          <w:szCs w:val="20"/>
          <w:lang w:val="en-GB" w:eastAsia="zh-CN"/>
        </w:rPr>
      </w:pPr>
      <w:r w:rsidRPr="00653AC2">
        <w:rPr>
          <w:rFonts w:ascii="Times" w:eastAsia="Batang" w:hAnsi="Times" w:cs="Times"/>
          <w:sz w:val="20"/>
          <w:szCs w:val="20"/>
          <w:lang w:val="en-GB" w:eastAsia="zh-CN"/>
        </w:rPr>
        <w:t>Option 2: the power consumption for UL is neglected</w:t>
      </w:r>
    </w:p>
    <w:p w14:paraId="0879394C" w14:textId="77777777" w:rsidR="00330350" w:rsidRPr="00653AC2" w:rsidRDefault="00330350" w:rsidP="00330350">
      <w:pPr>
        <w:numPr>
          <w:ilvl w:val="0"/>
          <w:numId w:val="15"/>
        </w:numPr>
        <w:autoSpaceDE w:val="0"/>
        <w:autoSpaceDN w:val="0"/>
        <w:snapToGrid w:val="0"/>
        <w:rPr>
          <w:rFonts w:ascii="Times" w:eastAsia="Batang" w:hAnsi="Times" w:cs="Times"/>
          <w:sz w:val="20"/>
          <w:szCs w:val="20"/>
          <w:lang w:val="en-GB" w:eastAsia="zh-CN"/>
        </w:rPr>
      </w:pPr>
      <w:r w:rsidRPr="00653AC2">
        <w:rPr>
          <w:rFonts w:ascii="Times" w:eastAsia="Batang" w:hAnsi="Times" w:cs="Times"/>
          <w:sz w:val="20"/>
          <w:szCs w:val="20"/>
          <w:lang w:val="en-GB" w:eastAsia="zh-CN"/>
        </w:rPr>
        <w:t>Other option is not precluded</w:t>
      </w:r>
    </w:p>
    <w:p w14:paraId="2D97C724" w14:textId="77777777" w:rsidR="00330350" w:rsidRPr="00653AC2" w:rsidRDefault="00330350" w:rsidP="00330350">
      <w:pPr>
        <w:numPr>
          <w:ilvl w:val="0"/>
          <w:numId w:val="15"/>
        </w:numPr>
        <w:autoSpaceDE w:val="0"/>
        <w:autoSpaceDN w:val="0"/>
        <w:snapToGrid w:val="0"/>
        <w:rPr>
          <w:rFonts w:ascii="Times" w:eastAsia="Batang" w:hAnsi="Times" w:cs="Times"/>
          <w:sz w:val="20"/>
          <w:szCs w:val="20"/>
          <w:lang w:val="en-GB" w:eastAsia="zh-CN"/>
        </w:rPr>
      </w:pPr>
      <w:r w:rsidRPr="00653AC2">
        <w:rPr>
          <w:rFonts w:ascii="Times" w:eastAsia="Batang" w:hAnsi="Times" w:cs="Times"/>
          <w:sz w:val="20"/>
          <w:szCs w:val="20"/>
          <w:lang w:val="en-GB" w:eastAsia="zh-CN"/>
        </w:rPr>
        <w:t>Note the DL (or UL) power consumption can be obtained using a same approach as that obtained from the DL (or UL)-only in TDD model</w:t>
      </w:r>
    </w:p>
    <w:p w14:paraId="32BF8233" w14:textId="77777777" w:rsidR="00330350" w:rsidRDefault="00330350" w:rsidP="00330350">
      <w:pPr>
        <w:rPr>
          <w:rFonts w:ascii="Arial" w:eastAsia="Batang" w:hAnsi="Arial"/>
          <w:noProof/>
          <w:sz w:val="36"/>
          <w:szCs w:val="36"/>
          <w:lang w:val="en-GB"/>
        </w:rPr>
      </w:pPr>
      <w:r>
        <w:rPr>
          <w:noProof/>
          <w:sz w:val="36"/>
          <w:szCs w:val="36"/>
        </w:rPr>
        <w:br w:type="page"/>
      </w:r>
    </w:p>
    <w:p w14:paraId="77F2BB5C" w14:textId="77777777" w:rsidR="00330350" w:rsidRPr="00DC4BFB" w:rsidRDefault="00330350" w:rsidP="0033035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20"/>
          <w:lang w:eastAsia="ja-JP"/>
        </w:rPr>
      </w:pPr>
      <w:r w:rsidRPr="00DC4BFB">
        <w:rPr>
          <w:rFonts w:ascii="Arial" w:hAnsi="Arial"/>
          <w:sz w:val="36"/>
          <w:szCs w:val="20"/>
          <w:lang w:eastAsia="ja-JP"/>
        </w:rPr>
        <w:lastRenderedPageBreak/>
        <w:t>ANNEX (BS power model from reference [1])</w:t>
      </w:r>
    </w:p>
    <w:p w14:paraId="360ABAA6" w14:textId="77777777" w:rsidR="00330350" w:rsidRDefault="00330350" w:rsidP="00330350">
      <w:pPr>
        <w:rPr>
          <w:rFonts w:ascii="Arial" w:hAnsi="Arial" w:cs="Arial"/>
        </w:rPr>
      </w:pPr>
    </w:p>
    <w:p w14:paraId="54A74074" w14:textId="77777777" w:rsidR="00330350" w:rsidRDefault="00330350" w:rsidP="00330350">
      <w:pPr>
        <w:jc w:val="both"/>
        <w:rPr>
          <w:rFonts w:ascii="Arial" w:hAnsi="Arial" w:cs="Arial"/>
        </w:rPr>
      </w:pPr>
      <w:r w:rsidRPr="52A4E028">
        <w:rPr>
          <w:rFonts w:ascii="Arial" w:hAnsi="Arial" w:cs="Arial"/>
        </w:rPr>
        <w:t xml:space="preserve">Base station power model </w:t>
      </w:r>
      <w:r>
        <w:rPr>
          <w:rFonts w:ascii="Arial" w:hAnsi="Arial" w:cs="Arial"/>
        </w:rPr>
        <w:t>which has been used in the past discussions</w:t>
      </w:r>
      <w:r w:rsidRPr="52A4E028">
        <w:rPr>
          <w:rFonts w:ascii="Arial" w:hAnsi="Arial" w:cs="Arial"/>
        </w:rPr>
        <w:t xml:space="preserve"> </w:t>
      </w:r>
      <w:r>
        <w:rPr>
          <w:rFonts w:ascii="Arial" w:hAnsi="Arial" w:cs="Arial"/>
        </w:rPr>
        <w:t>from</w:t>
      </w:r>
      <w:r w:rsidRPr="52A4E028">
        <w:rPr>
          <w:rFonts w:ascii="Arial" w:hAnsi="Arial" w:cs="Arial"/>
        </w:rPr>
        <w:t xml:space="preserve"> reference [</w:t>
      </w:r>
      <w:r>
        <w:rPr>
          <w:rFonts w:ascii="Arial" w:hAnsi="Arial" w:cs="Arial"/>
        </w:rPr>
        <w:t>1</w:t>
      </w:r>
      <w:r w:rsidRPr="52A4E028">
        <w:rPr>
          <w:rFonts w:ascii="Arial" w:hAnsi="Arial" w:cs="Arial"/>
        </w:rPr>
        <w:t xml:space="preserve">]. </w:t>
      </w:r>
    </w:p>
    <w:p w14:paraId="2F608D4A" w14:textId="77777777" w:rsidR="00330350" w:rsidRDefault="00330350" w:rsidP="00330350">
      <w:pPr>
        <w:pStyle w:val="ListParagraph"/>
      </w:pPr>
      <w:r>
        <w:rPr>
          <w:noProof/>
        </w:rPr>
        <w:drawing>
          <wp:inline distT="0" distB="0" distL="0" distR="0" wp14:anchorId="2354EA5E" wp14:editId="0BAFDB4A">
            <wp:extent cx="5128895" cy="3143250"/>
            <wp:effectExtent l="0" t="0" r="0" b="0"/>
            <wp:docPr id="2978967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rotWithShape="1">
                    <a:blip r:embed="rId13" cstate="print">
                      <a:extLst>
                        <a:ext uri="{28A0092B-C50C-407E-A947-70E740481C1C}">
                          <a14:useLocalDpi xmlns:a14="http://schemas.microsoft.com/office/drawing/2010/main" val="0"/>
                        </a:ext>
                      </a:extLst>
                    </a:blip>
                    <a:srcRect/>
                    <a:stretch/>
                  </pic:blipFill>
                  <pic:spPr bwMode="auto">
                    <a:xfrm>
                      <a:off x="0" y="0"/>
                      <a:ext cx="5129286" cy="3143490"/>
                    </a:xfrm>
                    <a:prstGeom prst="rect">
                      <a:avLst/>
                    </a:prstGeom>
                    <a:ln>
                      <a:noFill/>
                    </a:ln>
                    <a:extLst>
                      <a:ext uri="{53640926-AAD7-44D8-BBD7-CCE9431645EC}">
                        <a14:shadowObscured xmlns:a14="http://schemas.microsoft.com/office/drawing/2010/main"/>
                      </a:ext>
                    </a:extLst>
                  </pic:spPr>
                </pic:pic>
              </a:graphicData>
            </a:graphic>
          </wp:inline>
        </w:drawing>
      </w:r>
    </w:p>
    <w:p w14:paraId="26191FFC" w14:textId="77777777" w:rsidR="00330350" w:rsidRDefault="00330350" w:rsidP="00330350">
      <w:pPr>
        <w:pStyle w:val="Caption"/>
        <w:jc w:val="center"/>
      </w:pPr>
      <w:bookmarkStart w:id="43" w:name="_Ref102044612"/>
      <w:r>
        <w:t xml:space="preserve">Figure </w:t>
      </w:r>
      <w:r>
        <w:fldChar w:fldCharType="begin"/>
      </w:r>
      <w:r>
        <w:instrText>SEQ Figure \* ARABIC</w:instrText>
      </w:r>
      <w:r>
        <w:fldChar w:fldCharType="separate"/>
      </w:r>
      <w:r>
        <w:rPr>
          <w:noProof/>
        </w:rPr>
        <w:t>3</w:t>
      </w:r>
      <w:r>
        <w:fldChar w:fldCharType="end"/>
      </w:r>
      <w:bookmarkEnd w:id="43"/>
      <w:r>
        <w:t xml:space="preserve"> Power consumption as the system deactivates and enters successive sleep modes</w:t>
      </w:r>
    </w:p>
    <w:p w14:paraId="2CECC0B1" w14:textId="77777777" w:rsidR="00330350" w:rsidRDefault="00330350" w:rsidP="00330350">
      <w:pPr>
        <w:pStyle w:val="ListParagraph"/>
      </w:pPr>
    </w:p>
    <w:p w14:paraId="11A91E58" w14:textId="77777777" w:rsidR="00330350" w:rsidRDefault="00330350" w:rsidP="00330350">
      <w:pPr>
        <w:pStyle w:val="ListParagraph"/>
      </w:pPr>
    </w:p>
    <w:p w14:paraId="1FFDD9DB" w14:textId="77777777" w:rsidR="00330350" w:rsidRDefault="00330350" w:rsidP="00330350">
      <w:pPr>
        <w:pStyle w:val="ListParagraph"/>
        <w:ind w:left="0"/>
      </w:pPr>
    </w:p>
    <w:p w14:paraId="689B6FC3" w14:textId="77777777" w:rsidR="00330350" w:rsidRDefault="00330350" w:rsidP="00330350">
      <w:pPr>
        <w:pStyle w:val="ListParagraph"/>
        <w:keepNext/>
      </w:pPr>
      <w:r>
        <w:rPr>
          <w:noProof/>
        </w:rPr>
        <w:drawing>
          <wp:inline distT="0" distB="0" distL="0" distR="0" wp14:anchorId="747C4FC4" wp14:editId="600D00A5">
            <wp:extent cx="4472940" cy="1895628"/>
            <wp:effectExtent l="0" t="0" r="3810" b="9525"/>
            <wp:docPr id="18634674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4">
                      <a:extLst>
                        <a:ext uri="{28A0092B-C50C-407E-A947-70E740481C1C}">
                          <a14:useLocalDpi xmlns:a14="http://schemas.microsoft.com/office/drawing/2010/main" val="0"/>
                        </a:ext>
                      </a:extLst>
                    </a:blip>
                    <a:stretch>
                      <a:fillRect/>
                    </a:stretch>
                  </pic:blipFill>
                  <pic:spPr>
                    <a:xfrm>
                      <a:off x="0" y="0"/>
                      <a:ext cx="4472940" cy="1895628"/>
                    </a:xfrm>
                    <a:prstGeom prst="rect">
                      <a:avLst/>
                    </a:prstGeom>
                  </pic:spPr>
                </pic:pic>
              </a:graphicData>
            </a:graphic>
          </wp:inline>
        </w:drawing>
      </w:r>
    </w:p>
    <w:p w14:paraId="2E1B7770" w14:textId="77777777" w:rsidR="00FD19F9" w:rsidRDefault="00FD19F9"/>
    <w:sectPr w:rsidR="00FD19F9" w:rsidSect="00330350">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7944B" w14:textId="77777777" w:rsidR="00F351FB" w:rsidRDefault="00F351FB">
      <w:r>
        <w:separator/>
      </w:r>
    </w:p>
  </w:endnote>
  <w:endnote w:type="continuationSeparator" w:id="0">
    <w:p w14:paraId="5C8D4107" w14:textId="77777777" w:rsidR="00F351FB" w:rsidRDefault="00F35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918975283"/>
      <w:docPartObj>
        <w:docPartGallery w:val="Page Numbers (Bottom of Page)"/>
        <w:docPartUnique/>
      </w:docPartObj>
    </w:sdtPr>
    <w:sdtEndPr>
      <w:rPr>
        <w:noProof/>
      </w:rPr>
    </w:sdtEndPr>
    <w:sdtContent>
      <w:p w14:paraId="6DDEB040" w14:textId="77777777" w:rsidR="00BB552F" w:rsidRDefault="00330350">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131C8030" w14:textId="77777777" w:rsidR="00BB552F" w:rsidRDefault="00F351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F329B" w14:textId="77777777" w:rsidR="00F351FB" w:rsidRDefault="00F351FB">
      <w:r>
        <w:separator/>
      </w:r>
    </w:p>
  </w:footnote>
  <w:footnote w:type="continuationSeparator" w:id="0">
    <w:p w14:paraId="09DA9246" w14:textId="77777777" w:rsidR="00F351FB" w:rsidRDefault="00F351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052E"/>
    <w:multiLevelType w:val="hybridMultilevel"/>
    <w:tmpl w:val="DC72B5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8E01D4E"/>
    <w:multiLevelType w:val="hybridMultilevel"/>
    <w:tmpl w:val="E886FE1C"/>
    <w:lvl w:ilvl="0" w:tplc="5CAEF10C">
      <w:start w:val="5"/>
      <w:numFmt w:val="bullet"/>
      <w:lvlText w:val="-"/>
      <w:lvlJc w:val="left"/>
      <w:pPr>
        <w:ind w:left="360" w:hanging="360"/>
      </w:pPr>
      <w:rPr>
        <w:rFonts w:ascii="Arial" w:eastAsiaTheme="minorEastAsia"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0B626ED1"/>
    <w:multiLevelType w:val="hybridMultilevel"/>
    <w:tmpl w:val="51F20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4" w15:restartNumberingAfterBreak="0">
    <w:nsid w:val="0C8A3997"/>
    <w:multiLevelType w:val="hybridMultilevel"/>
    <w:tmpl w:val="25080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6909D7"/>
    <w:multiLevelType w:val="multilevel"/>
    <w:tmpl w:val="54F00C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B0B27ED"/>
    <w:multiLevelType w:val="hybridMultilevel"/>
    <w:tmpl w:val="3CB2ED66"/>
    <w:lvl w:ilvl="0" w:tplc="C4767650">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371C8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1EF90036"/>
    <w:multiLevelType w:val="hybridMultilevel"/>
    <w:tmpl w:val="FFFFFFFF"/>
    <w:lvl w:ilvl="0" w:tplc="74EA9C00">
      <w:start w:val="1"/>
      <w:numFmt w:val="decimal"/>
      <w:lvlText w:val="%1."/>
      <w:lvlJc w:val="left"/>
      <w:pPr>
        <w:ind w:left="720" w:hanging="360"/>
      </w:pPr>
    </w:lvl>
    <w:lvl w:ilvl="1" w:tplc="4BD6DE0C">
      <w:start w:val="1"/>
      <w:numFmt w:val="lowerLetter"/>
      <w:lvlText w:val="%2."/>
      <w:lvlJc w:val="left"/>
      <w:pPr>
        <w:ind w:left="1440" w:hanging="360"/>
      </w:pPr>
    </w:lvl>
    <w:lvl w:ilvl="2" w:tplc="0AB2BBDC">
      <w:start w:val="1"/>
      <w:numFmt w:val="lowerRoman"/>
      <w:lvlText w:val="%3."/>
      <w:lvlJc w:val="right"/>
      <w:pPr>
        <w:ind w:left="2160" w:hanging="180"/>
      </w:pPr>
    </w:lvl>
    <w:lvl w:ilvl="3" w:tplc="A0185DB2">
      <w:start w:val="1"/>
      <w:numFmt w:val="decimal"/>
      <w:lvlText w:val="%4."/>
      <w:lvlJc w:val="left"/>
      <w:pPr>
        <w:ind w:left="2880" w:hanging="360"/>
      </w:pPr>
    </w:lvl>
    <w:lvl w:ilvl="4" w:tplc="0960FF12">
      <w:start w:val="1"/>
      <w:numFmt w:val="lowerLetter"/>
      <w:lvlText w:val="%5."/>
      <w:lvlJc w:val="left"/>
      <w:pPr>
        <w:ind w:left="3600" w:hanging="360"/>
      </w:pPr>
    </w:lvl>
    <w:lvl w:ilvl="5" w:tplc="1AE6720C">
      <w:start w:val="1"/>
      <w:numFmt w:val="lowerRoman"/>
      <w:lvlText w:val="%6."/>
      <w:lvlJc w:val="right"/>
      <w:pPr>
        <w:ind w:left="4320" w:hanging="180"/>
      </w:pPr>
    </w:lvl>
    <w:lvl w:ilvl="6" w:tplc="AA82DC74">
      <w:start w:val="1"/>
      <w:numFmt w:val="decimal"/>
      <w:lvlText w:val="%7."/>
      <w:lvlJc w:val="left"/>
      <w:pPr>
        <w:ind w:left="5040" w:hanging="360"/>
      </w:pPr>
    </w:lvl>
    <w:lvl w:ilvl="7" w:tplc="F8B4A762">
      <w:start w:val="1"/>
      <w:numFmt w:val="lowerLetter"/>
      <w:lvlText w:val="%8."/>
      <w:lvlJc w:val="left"/>
      <w:pPr>
        <w:ind w:left="5760" w:hanging="360"/>
      </w:pPr>
    </w:lvl>
    <w:lvl w:ilvl="8" w:tplc="D72AF576">
      <w:start w:val="1"/>
      <w:numFmt w:val="lowerRoman"/>
      <w:lvlText w:val="%9."/>
      <w:lvlJc w:val="right"/>
      <w:pPr>
        <w:ind w:left="6480" w:hanging="180"/>
      </w:pPr>
    </w:lvl>
  </w:abstractNum>
  <w:abstractNum w:abstractNumId="10" w15:restartNumberingAfterBreak="0">
    <w:nsid w:val="26D0221E"/>
    <w:multiLevelType w:val="hybridMultilevel"/>
    <w:tmpl w:val="1F58E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0F7907"/>
    <w:multiLevelType w:val="hybridMultilevel"/>
    <w:tmpl w:val="FFFFFFFF"/>
    <w:lvl w:ilvl="0" w:tplc="943E868A">
      <w:start w:val="1"/>
      <w:numFmt w:val="bullet"/>
      <w:lvlText w:val="·"/>
      <w:lvlJc w:val="left"/>
      <w:pPr>
        <w:ind w:left="720" w:hanging="360"/>
      </w:pPr>
      <w:rPr>
        <w:rFonts w:ascii="Symbol" w:hAnsi="Symbol" w:hint="default"/>
      </w:rPr>
    </w:lvl>
    <w:lvl w:ilvl="1" w:tplc="FE02261C">
      <w:start w:val="1"/>
      <w:numFmt w:val="bullet"/>
      <w:lvlText w:val="o"/>
      <w:lvlJc w:val="left"/>
      <w:pPr>
        <w:ind w:left="1440" w:hanging="360"/>
      </w:pPr>
      <w:rPr>
        <w:rFonts w:ascii="Courier New" w:hAnsi="Courier New" w:hint="default"/>
      </w:rPr>
    </w:lvl>
    <w:lvl w:ilvl="2" w:tplc="4C107098">
      <w:start w:val="1"/>
      <w:numFmt w:val="bullet"/>
      <w:lvlText w:val=""/>
      <w:lvlJc w:val="left"/>
      <w:pPr>
        <w:ind w:left="2160" w:hanging="360"/>
      </w:pPr>
      <w:rPr>
        <w:rFonts w:ascii="Wingdings" w:hAnsi="Wingdings" w:hint="default"/>
      </w:rPr>
    </w:lvl>
    <w:lvl w:ilvl="3" w:tplc="FCDAFB6C">
      <w:start w:val="1"/>
      <w:numFmt w:val="bullet"/>
      <w:lvlText w:val=""/>
      <w:lvlJc w:val="left"/>
      <w:pPr>
        <w:ind w:left="2880" w:hanging="360"/>
      </w:pPr>
      <w:rPr>
        <w:rFonts w:ascii="Symbol" w:hAnsi="Symbol" w:hint="default"/>
      </w:rPr>
    </w:lvl>
    <w:lvl w:ilvl="4" w:tplc="E39A2C4A">
      <w:start w:val="1"/>
      <w:numFmt w:val="bullet"/>
      <w:lvlText w:val="o"/>
      <w:lvlJc w:val="left"/>
      <w:pPr>
        <w:ind w:left="3600" w:hanging="360"/>
      </w:pPr>
      <w:rPr>
        <w:rFonts w:ascii="Courier New" w:hAnsi="Courier New" w:hint="default"/>
      </w:rPr>
    </w:lvl>
    <w:lvl w:ilvl="5" w:tplc="5C5480BE">
      <w:start w:val="1"/>
      <w:numFmt w:val="bullet"/>
      <w:lvlText w:val=""/>
      <w:lvlJc w:val="left"/>
      <w:pPr>
        <w:ind w:left="4320" w:hanging="360"/>
      </w:pPr>
      <w:rPr>
        <w:rFonts w:ascii="Wingdings" w:hAnsi="Wingdings" w:hint="default"/>
      </w:rPr>
    </w:lvl>
    <w:lvl w:ilvl="6" w:tplc="9C82C7D6">
      <w:start w:val="1"/>
      <w:numFmt w:val="bullet"/>
      <w:lvlText w:val=""/>
      <w:lvlJc w:val="left"/>
      <w:pPr>
        <w:ind w:left="5040" w:hanging="360"/>
      </w:pPr>
      <w:rPr>
        <w:rFonts w:ascii="Symbol" w:hAnsi="Symbol" w:hint="default"/>
      </w:rPr>
    </w:lvl>
    <w:lvl w:ilvl="7" w:tplc="F710B5FA">
      <w:start w:val="1"/>
      <w:numFmt w:val="bullet"/>
      <w:lvlText w:val="o"/>
      <w:lvlJc w:val="left"/>
      <w:pPr>
        <w:ind w:left="5760" w:hanging="360"/>
      </w:pPr>
      <w:rPr>
        <w:rFonts w:ascii="Courier New" w:hAnsi="Courier New" w:hint="default"/>
      </w:rPr>
    </w:lvl>
    <w:lvl w:ilvl="8" w:tplc="B3740028">
      <w:start w:val="1"/>
      <w:numFmt w:val="bullet"/>
      <w:lvlText w:val=""/>
      <w:lvlJc w:val="left"/>
      <w:pPr>
        <w:ind w:left="6480" w:hanging="360"/>
      </w:pPr>
      <w:rPr>
        <w:rFonts w:ascii="Wingdings" w:hAnsi="Wingdings" w:hint="default"/>
      </w:rPr>
    </w:lvl>
  </w:abstractNum>
  <w:abstractNum w:abstractNumId="12" w15:restartNumberingAfterBreak="0">
    <w:nsid w:val="344D2ADD"/>
    <w:multiLevelType w:val="hybridMultilevel"/>
    <w:tmpl w:val="1B9C6E2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3" w15:restartNumberingAfterBreak="0">
    <w:nsid w:val="3AA46647"/>
    <w:multiLevelType w:val="hybridMultilevel"/>
    <w:tmpl w:val="10061DF2"/>
    <w:lvl w:ilvl="0" w:tplc="FFFFFFFF">
      <w:start w:val="1"/>
      <w:numFmt w:val="decimal"/>
      <w:pStyle w:val="Proposal"/>
      <w:lvlText w:val="Proposal %1"/>
      <w:lvlJc w:val="left"/>
      <w:pPr>
        <w:tabs>
          <w:tab w:val="num" w:pos="1304"/>
        </w:tabs>
        <w:ind w:left="1304" w:hanging="1304"/>
      </w:pPr>
      <w:rPr>
        <w:lang w:val="en-GB"/>
      </w:rPr>
    </w:lvl>
    <w:lvl w:ilvl="1" w:tplc="FFFFFFFF">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851D66"/>
    <w:multiLevelType w:val="hybridMultilevel"/>
    <w:tmpl w:val="32AA213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5100319F"/>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1E02DA"/>
    <w:multiLevelType w:val="hybridMultilevel"/>
    <w:tmpl w:val="37484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741274"/>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36D6E2A"/>
    <w:multiLevelType w:val="hybridMultilevel"/>
    <w:tmpl w:val="2A94F242"/>
    <w:lvl w:ilvl="0" w:tplc="9C9CA97C">
      <w:start w:val="1"/>
      <w:numFmt w:val="decimal"/>
      <w:pStyle w:val="List2"/>
      <w:lvlText w:val="[%1]"/>
      <w:lvlJc w:val="left"/>
      <w:pPr>
        <w:tabs>
          <w:tab w:val="num" w:pos="2041"/>
        </w:tabs>
        <w:ind w:left="2041" w:hanging="737"/>
      </w:pPr>
      <w:rPr>
        <w:rFonts w:hint="default"/>
      </w:rPr>
    </w:lvl>
    <w:lvl w:ilvl="1" w:tplc="644E92F8" w:tentative="1">
      <w:start w:val="1"/>
      <w:numFmt w:val="lowerLetter"/>
      <w:lvlText w:val="%2."/>
      <w:lvlJc w:val="left"/>
      <w:pPr>
        <w:tabs>
          <w:tab w:val="num" w:pos="1440"/>
        </w:tabs>
        <w:ind w:left="1440" w:hanging="360"/>
      </w:pPr>
    </w:lvl>
    <w:lvl w:ilvl="2" w:tplc="D3CA8C9E" w:tentative="1">
      <w:start w:val="1"/>
      <w:numFmt w:val="lowerRoman"/>
      <w:lvlText w:val="%3."/>
      <w:lvlJc w:val="right"/>
      <w:pPr>
        <w:tabs>
          <w:tab w:val="num" w:pos="2160"/>
        </w:tabs>
        <w:ind w:left="2160" w:hanging="180"/>
      </w:pPr>
    </w:lvl>
    <w:lvl w:ilvl="3" w:tplc="06484160" w:tentative="1">
      <w:start w:val="1"/>
      <w:numFmt w:val="decimal"/>
      <w:lvlText w:val="%4."/>
      <w:lvlJc w:val="left"/>
      <w:pPr>
        <w:tabs>
          <w:tab w:val="num" w:pos="2880"/>
        </w:tabs>
        <w:ind w:left="2880" w:hanging="360"/>
      </w:pPr>
    </w:lvl>
    <w:lvl w:ilvl="4" w:tplc="6902D444" w:tentative="1">
      <w:start w:val="1"/>
      <w:numFmt w:val="lowerLetter"/>
      <w:lvlText w:val="%5."/>
      <w:lvlJc w:val="left"/>
      <w:pPr>
        <w:tabs>
          <w:tab w:val="num" w:pos="3600"/>
        </w:tabs>
        <w:ind w:left="3600" w:hanging="360"/>
      </w:pPr>
    </w:lvl>
    <w:lvl w:ilvl="5" w:tplc="CAD25C74" w:tentative="1">
      <w:start w:val="1"/>
      <w:numFmt w:val="lowerRoman"/>
      <w:lvlText w:val="%6."/>
      <w:lvlJc w:val="right"/>
      <w:pPr>
        <w:tabs>
          <w:tab w:val="num" w:pos="4320"/>
        </w:tabs>
        <w:ind w:left="4320" w:hanging="180"/>
      </w:pPr>
    </w:lvl>
    <w:lvl w:ilvl="6" w:tplc="545A983E" w:tentative="1">
      <w:start w:val="1"/>
      <w:numFmt w:val="decimal"/>
      <w:lvlText w:val="%7."/>
      <w:lvlJc w:val="left"/>
      <w:pPr>
        <w:tabs>
          <w:tab w:val="num" w:pos="5040"/>
        </w:tabs>
        <w:ind w:left="5040" w:hanging="360"/>
      </w:pPr>
    </w:lvl>
    <w:lvl w:ilvl="7" w:tplc="27147680" w:tentative="1">
      <w:start w:val="1"/>
      <w:numFmt w:val="lowerLetter"/>
      <w:lvlText w:val="%8."/>
      <w:lvlJc w:val="left"/>
      <w:pPr>
        <w:tabs>
          <w:tab w:val="num" w:pos="5760"/>
        </w:tabs>
        <w:ind w:left="5760" w:hanging="360"/>
      </w:pPr>
    </w:lvl>
    <w:lvl w:ilvl="8" w:tplc="98602C28" w:tentative="1">
      <w:start w:val="1"/>
      <w:numFmt w:val="lowerRoman"/>
      <w:lvlText w:val="%9."/>
      <w:lvlJc w:val="right"/>
      <w:pPr>
        <w:tabs>
          <w:tab w:val="num" w:pos="6480"/>
        </w:tabs>
        <w:ind w:left="6480" w:hanging="180"/>
      </w:pPr>
    </w:lvl>
  </w:abstractNum>
  <w:abstractNum w:abstractNumId="21" w15:restartNumberingAfterBreak="0">
    <w:nsid w:val="7F466DF9"/>
    <w:multiLevelType w:val="multilevel"/>
    <w:tmpl w:val="586EEC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3"/>
  </w:num>
  <w:num w:numId="2">
    <w:abstractNumId w:val="17"/>
  </w:num>
  <w:num w:numId="3">
    <w:abstractNumId w:val="8"/>
  </w:num>
  <w:num w:numId="4">
    <w:abstractNumId w:val="20"/>
  </w:num>
  <w:num w:numId="5">
    <w:abstractNumId w:val="10"/>
  </w:num>
  <w:num w:numId="6">
    <w:abstractNumId w:val="14"/>
  </w:num>
  <w:num w:numId="7">
    <w:abstractNumId w:val="7"/>
  </w:num>
  <w:num w:numId="8">
    <w:abstractNumId w:val="11"/>
  </w:num>
  <w:num w:numId="9">
    <w:abstractNumId w:val="9"/>
  </w:num>
  <w:num w:numId="10">
    <w:abstractNumId w:val="12"/>
  </w:num>
  <w:num w:numId="11">
    <w:abstractNumId w:val="1"/>
  </w:num>
  <w:num w:numId="12">
    <w:abstractNumId w:val="18"/>
  </w:num>
  <w:num w:numId="13">
    <w:abstractNumId w:val="15"/>
  </w:num>
  <w:num w:numId="14">
    <w:abstractNumId w:val="5"/>
  </w:num>
  <w:num w:numId="15">
    <w:abstractNumId w:val="3"/>
  </w:num>
  <w:num w:numId="16">
    <w:abstractNumId w:val="2"/>
  </w:num>
  <w:num w:numId="17">
    <w:abstractNumId w:val="4"/>
  </w:num>
  <w:num w:numId="18">
    <w:abstractNumId w:val="6"/>
  </w:num>
  <w:num w:numId="19">
    <w:abstractNumId w:val="16"/>
  </w:num>
  <w:num w:numId="20">
    <w:abstractNumId w:val="21"/>
  </w:num>
  <w:num w:numId="21">
    <w:abstractNumId w:val="19"/>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350"/>
    <w:rsid w:val="00330350"/>
    <w:rsid w:val="00590F29"/>
    <w:rsid w:val="00941B7B"/>
    <w:rsid w:val="00981107"/>
    <w:rsid w:val="009B35C5"/>
    <w:rsid w:val="00C7191D"/>
    <w:rsid w:val="00E3684D"/>
    <w:rsid w:val="00F351FB"/>
    <w:rsid w:val="00FD19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6F335"/>
  <w15:chartTrackingRefBased/>
  <w15:docId w15:val="{6F4F3AB8-7CA0-4035-AD4A-6C00738E6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350"/>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330350"/>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30350"/>
    <w:pPr>
      <w:keepNext/>
      <w:keepLines/>
      <w:numPr>
        <w:ilvl w:val="1"/>
        <w:numId w:val="3"/>
      </w:numPr>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330350"/>
    <w:pPr>
      <w:keepNext/>
      <w:keepLines/>
      <w:numPr>
        <w:ilvl w:val="2"/>
        <w:numId w:val="3"/>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330350"/>
    <w:pPr>
      <w:keepNext/>
      <w:keepLines/>
      <w:numPr>
        <w:ilvl w:val="3"/>
        <w:numId w:val="3"/>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0350"/>
    <w:pPr>
      <w:keepNext/>
      <w:keepLines/>
      <w:numPr>
        <w:ilvl w:val="4"/>
        <w:numId w:val="3"/>
      </w:numPr>
      <w:spacing w:before="40"/>
      <w:ind w:left="3600" w:hanging="36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30350"/>
    <w:pPr>
      <w:keepNext/>
      <w:keepLines/>
      <w:numPr>
        <w:ilvl w:val="5"/>
        <w:numId w:val="3"/>
      </w:numPr>
      <w:spacing w:before="40"/>
      <w:ind w:left="4320" w:hanging="18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330350"/>
    <w:pPr>
      <w:keepNext/>
      <w:keepLines/>
      <w:numPr>
        <w:ilvl w:val="6"/>
        <w:numId w:val="3"/>
      </w:numPr>
      <w:spacing w:before="40"/>
      <w:ind w:left="5040" w:hanging="36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330350"/>
    <w:pPr>
      <w:keepNext/>
      <w:keepLines/>
      <w:numPr>
        <w:ilvl w:val="7"/>
        <w:numId w:val="3"/>
      </w:numPr>
      <w:spacing w:before="40"/>
      <w:ind w:left="5760" w:hanging="36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30350"/>
    <w:pPr>
      <w:keepNext/>
      <w:keepLines/>
      <w:numPr>
        <w:ilvl w:val="8"/>
        <w:numId w:val="3"/>
      </w:numPr>
      <w:spacing w:before="40"/>
      <w:ind w:left="6480" w:hanging="18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30350"/>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uiPriority w:val="9"/>
    <w:rsid w:val="00330350"/>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330350"/>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330350"/>
    <w:rPr>
      <w:rFonts w:asciiTheme="majorHAnsi" w:eastAsiaTheme="majorEastAsia" w:hAnsiTheme="majorHAnsi" w:cstheme="majorBidi"/>
      <w:i/>
      <w:iCs/>
      <w:color w:val="2F5496" w:themeColor="accent1" w:themeShade="BF"/>
      <w:sz w:val="24"/>
      <w:szCs w:val="24"/>
    </w:rPr>
  </w:style>
  <w:style w:type="character" w:customStyle="1" w:styleId="Heading5Char">
    <w:name w:val="Heading 5 Char"/>
    <w:basedOn w:val="DefaultParagraphFont"/>
    <w:link w:val="Heading5"/>
    <w:uiPriority w:val="9"/>
    <w:semiHidden/>
    <w:rsid w:val="00330350"/>
    <w:rPr>
      <w:rFonts w:asciiTheme="majorHAnsi" w:eastAsiaTheme="majorEastAsia" w:hAnsiTheme="majorHAnsi" w:cstheme="majorBidi"/>
      <w:color w:val="2F5496" w:themeColor="accent1" w:themeShade="BF"/>
      <w:sz w:val="24"/>
      <w:szCs w:val="24"/>
    </w:rPr>
  </w:style>
  <w:style w:type="character" w:customStyle="1" w:styleId="Heading6Char">
    <w:name w:val="Heading 6 Char"/>
    <w:basedOn w:val="DefaultParagraphFont"/>
    <w:link w:val="Heading6"/>
    <w:uiPriority w:val="9"/>
    <w:semiHidden/>
    <w:rsid w:val="00330350"/>
    <w:rPr>
      <w:rFonts w:asciiTheme="majorHAnsi" w:eastAsiaTheme="majorEastAsia" w:hAnsiTheme="majorHAnsi" w:cstheme="majorBidi"/>
      <w:color w:val="1F3763" w:themeColor="accent1" w:themeShade="7F"/>
      <w:sz w:val="24"/>
      <w:szCs w:val="24"/>
    </w:rPr>
  </w:style>
  <w:style w:type="character" w:customStyle="1" w:styleId="Heading7Char">
    <w:name w:val="Heading 7 Char"/>
    <w:basedOn w:val="DefaultParagraphFont"/>
    <w:link w:val="Heading7"/>
    <w:uiPriority w:val="9"/>
    <w:semiHidden/>
    <w:rsid w:val="00330350"/>
    <w:rPr>
      <w:rFonts w:asciiTheme="majorHAnsi" w:eastAsiaTheme="majorEastAsia" w:hAnsiTheme="majorHAnsi" w:cstheme="majorBidi"/>
      <w:i/>
      <w:iCs/>
      <w:color w:val="1F3763" w:themeColor="accent1" w:themeShade="7F"/>
      <w:sz w:val="24"/>
      <w:szCs w:val="24"/>
    </w:rPr>
  </w:style>
  <w:style w:type="character" w:customStyle="1" w:styleId="Heading8Char">
    <w:name w:val="Heading 8 Char"/>
    <w:basedOn w:val="DefaultParagraphFont"/>
    <w:link w:val="Heading8"/>
    <w:uiPriority w:val="9"/>
    <w:semiHidden/>
    <w:rsid w:val="0033035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330350"/>
    <w:rPr>
      <w:rFonts w:asciiTheme="majorHAnsi" w:eastAsiaTheme="majorEastAsia" w:hAnsiTheme="majorHAnsi" w:cstheme="majorBidi"/>
      <w:i/>
      <w:iCs/>
      <w:color w:val="272727" w:themeColor="text1" w:themeTint="D8"/>
      <w:sz w:val="21"/>
      <w:szCs w:val="21"/>
    </w:rPr>
  </w:style>
  <w:style w:type="paragraph" w:customStyle="1" w:styleId="3GPPHeader">
    <w:name w:val="3GPP_Header"/>
    <w:basedOn w:val="BodyText"/>
    <w:rsid w:val="00330350"/>
    <w:pPr>
      <w:tabs>
        <w:tab w:val="left" w:pos="1701"/>
        <w:tab w:val="right" w:pos="9639"/>
      </w:tabs>
      <w:spacing w:after="240"/>
    </w:pPr>
    <w:rPr>
      <w:b/>
    </w:rPr>
  </w:style>
  <w:style w:type="paragraph" w:styleId="Footer">
    <w:name w:val="footer"/>
    <w:basedOn w:val="Header"/>
    <w:link w:val="FooterChar"/>
    <w:uiPriority w:val="99"/>
    <w:rsid w:val="00330350"/>
    <w:pPr>
      <w:widowControl w:val="0"/>
      <w:tabs>
        <w:tab w:val="clear" w:pos="4680"/>
        <w:tab w:val="clear" w:pos="9360"/>
      </w:tabs>
      <w:overflowPunct w:val="0"/>
      <w:autoSpaceDE w:val="0"/>
      <w:autoSpaceDN w:val="0"/>
      <w:adjustRightInd w:val="0"/>
      <w:jc w:val="center"/>
      <w:textAlignment w:val="baseline"/>
    </w:pPr>
    <w:rPr>
      <w:rFonts w:ascii="Arial" w:hAnsi="Arial"/>
      <w:b/>
      <w:i/>
      <w:noProof/>
      <w:sz w:val="18"/>
      <w:szCs w:val="20"/>
      <w:lang w:val="en-GB" w:eastAsia="ja-JP"/>
    </w:rPr>
  </w:style>
  <w:style w:type="character" w:customStyle="1" w:styleId="FooterChar">
    <w:name w:val="Footer Char"/>
    <w:basedOn w:val="DefaultParagraphFont"/>
    <w:link w:val="Footer"/>
    <w:uiPriority w:val="99"/>
    <w:rsid w:val="00330350"/>
    <w:rPr>
      <w:rFonts w:ascii="Arial" w:eastAsia="Times New Roman" w:hAnsi="Arial" w:cs="Times New Roman"/>
      <w:b/>
      <w:i/>
      <w:noProof/>
      <w:sz w:val="18"/>
      <w:szCs w:val="20"/>
      <w:lang w:val="en-GB" w:eastAsia="ja-JP"/>
    </w:rPr>
  </w:style>
  <w:style w:type="character" w:styleId="PageNumber">
    <w:name w:val="page number"/>
    <w:basedOn w:val="DefaultParagraphFont"/>
    <w:rsid w:val="00330350"/>
  </w:style>
  <w:style w:type="paragraph" w:styleId="BodyText">
    <w:name w:val="Body Text"/>
    <w:basedOn w:val="Normal"/>
    <w:link w:val="BodyTextChar"/>
    <w:rsid w:val="00330350"/>
    <w:pPr>
      <w:spacing w:after="120"/>
      <w:jc w:val="both"/>
    </w:pPr>
    <w:rPr>
      <w:rFonts w:ascii="Arial" w:hAnsi="Arial"/>
    </w:rPr>
  </w:style>
  <w:style w:type="character" w:customStyle="1" w:styleId="BodyTextChar">
    <w:name w:val="Body Text Char"/>
    <w:basedOn w:val="DefaultParagraphFont"/>
    <w:link w:val="BodyText"/>
    <w:rsid w:val="00330350"/>
    <w:rPr>
      <w:rFonts w:ascii="Arial" w:eastAsia="Times New Roman" w:hAnsi="Arial" w:cs="Times New Roman"/>
      <w:sz w:val="24"/>
      <w:szCs w:val="24"/>
    </w:rPr>
  </w:style>
  <w:style w:type="character" w:styleId="Hyperlink">
    <w:name w:val="Hyperlink"/>
    <w:uiPriority w:val="99"/>
    <w:rsid w:val="00330350"/>
    <w:rPr>
      <w:color w:val="0000FF"/>
      <w:u w:val="single"/>
    </w:rPr>
  </w:style>
  <w:style w:type="paragraph" w:customStyle="1" w:styleId="Proposal">
    <w:name w:val="Proposal"/>
    <w:basedOn w:val="BodyText"/>
    <w:rsid w:val="00330350"/>
    <w:pPr>
      <w:numPr>
        <w:numId w:val="1"/>
      </w:numPr>
      <w:tabs>
        <w:tab w:val="left" w:pos="1701"/>
      </w:tabs>
    </w:pPr>
    <w:rPr>
      <w:b/>
      <w:bCs/>
    </w:rPr>
  </w:style>
  <w:style w:type="paragraph" w:customStyle="1" w:styleId="Observation">
    <w:name w:val="Observation"/>
    <w:basedOn w:val="Proposal"/>
    <w:qFormat/>
    <w:rsid w:val="00330350"/>
    <w:pPr>
      <w:numPr>
        <w:numId w:val="2"/>
      </w:numPr>
    </w:pPr>
    <w:rPr>
      <w:lang w:eastAsia="ja-JP"/>
    </w:rPr>
  </w:style>
  <w:style w:type="paragraph" w:styleId="TableofFigures">
    <w:name w:val="table of figures"/>
    <w:basedOn w:val="BodyText"/>
    <w:next w:val="Normal"/>
    <w:uiPriority w:val="99"/>
    <w:rsid w:val="00330350"/>
    <w:pPr>
      <w:ind w:left="1701" w:hanging="1701"/>
      <w:jc w:val="left"/>
    </w:pPr>
    <w:rPr>
      <w:b/>
    </w:rPr>
  </w:style>
  <w:style w:type="paragraph" w:styleId="Header">
    <w:name w:val="header"/>
    <w:basedOn w:val="Normal"/>
    <w:link w:val="HeaderChar"/>
    <w:uiPriority w:val="99"/>
    <w:unhideWhenUsed/>
    <w:rsid w:val="00330350"/>
    <w:pPr>
      <w:tabs>
        <w:tab w:val="center" w:pos="4680"/>
        <w:tab w:val="right" w:pos="9360"/>
      </w:tabs>
    </w:pPr>
  </w:style>
  <w:style w:type="character" w:customStyle="1" w:styleId="HeaderChar">
    <w:name w:val="Header Char"/>
    <w:basedOn w:val="DefaultParagraphFont"/>
    <w:link w:val="Header"/>
    <w:uiPriority w:val="99"/>
    <w:rsid w:val="00330350"/>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330350"/>
    <w:rPr>
      <w:color w:val="605E5C"/>
      <w:shd w:val="clear" w:color="auto" w:fill="E1DFDD"/>
    </w:rPr>
  </w:style>
  <w:style w:type="character" w:styleId="FollowedHyperlink">
    <w:name w:val="FollowedHyperlink"/>
    <w:basedOn w:val="DefaultParagraphFont"/>
    <w:uiPriority w:val="99"/>
    <w:semiHidden/>
    <w:unhideWhenUsed/>
    <w:rsid w:val="0033035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330350"/>
    <w:pPr>
      <w:ind w:left="720"/>
      <w:contextualSpacing/>
    </w:pPr>
  </w:style>
  <w:style w:type="paragraph" w:styleId="BalloonText">
    <w:name w:val="Balloon Text"/>
    <w:basedOn w:val="Normal"/>
    <w:link w:val="BalloonTextChar"/>
    <w:semiHidden/>
    <w:unhideWhenUsed/>
    <w:rsid w:val="00330350"/>
    <w:rPr>
      <w:rFonts w:ascii="Segoe UI" w:hAnsi="Segoe UI" w:cs="Segoe UI"/>
      <w:sz w:val="18"/>
      <w:szCs w:val="18"/>
    </w:rPr>
  </w:style>
  <w:style w:type="character" w:customStyle="1" w:styleId="BalloonTextChar">
    <w:name w:val="Balloon Text Char"/>
    <w:basedOn w:val="DefaultParagraphFont"/>
    <w:link w:val="BalloonText"/>
    <w:semiHidden/>
    <w:qFormat/>
    <w:rsid w:val="00330350"/>
    <w:rPr>
      <w:rFonts w:ascii="Segoe UI" w:eastAsia="Times New Roman" w:hAnsi="Segoe UI" w:cs="Segoe UI"/>
      <w:sz w:val="18"/>
      <w:szCs w:val="18"/>
    </w:rPr>
  </w:style>
  <w:style w:type="paragraph" w:styleId="List2">
    <w:name w:val="List 2"/>
    <w:basedOn w:val="Normal"/>
    <w:rsid w:val="00330350"/>
    <w:pPr>
      <w:numPr>
        <w:numId w:val="4"/>
      </w:numPr>
      <w:spacing w:before="180"/>
    </w:pPr>
    <w:rPr>
      <w:rFonts w:ascii="Arial" w:eastAsia="Batang" w:hAnsi="Arial"/>
      <w:szCs w:val="20"/>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330350"/>
    <w:pPr>
      <w:spacing w:after="200"/>
    </w:pPr>
    <w:rPr>
      <w:i/>
      <w:iCs/>
      <w:color w:val="44546A" w:themeColor="text2"/>
      <w:sz w:val="18"/>
      <w:szCs w:val="18"/>
    </w:rPr>
  </w:style>
  <w:style w:type="character" w:styleId="CommentReference">
    <w:name w:val="annotation reference"/>
    <w:basedOn w:val="DefaultParagraphFont"/>
    <w:unhideWhenUsed/>
    <w:qFormat/>
    <w:rsid w:val="00330350"/>
    <w:rPr>
      <w:sz w:val="16"/>
      <w:szCs w:val="16"/>
    </w:rPr>
  </w:style>
  <w:style w:type="paragraph" w:styleId="CommentText">
    <w:name w:val="annotation text"/>
    <w:basedOn w:val="Normal"/>
    <w:link w:val="CommentTextChar"/>
    <w:uiPriority w:val="99"/>
    <w:unhideWhenUsed/>
    <w:rsid w:val="00330350"/>
    <w:rPr>
      <w:sz w:val="20"/>
      <w:szCs w:val="20"/>
    </w:rPr>
  </w:style>
  <w:style w:type="character" w:customStyle="1" w:styleId="CommentTextChar">
    <w:name w:val="Comment Text Char"/>
    <w:basedOn w:val="DefaultParagraphFont"/>
    <w:link w:val="CommentText"/>
    <w:uiPriority w:val="99"/>
    <w:rsid w:val="0033035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30350"/>
    <w:rPr>
      <w:b/>
      <w:bCs/>
    </w:rPr>
  </w:style>
  <w:style w:type="character" w:customStyle="1" w:styleId="CommentSubjectChar">
    <w:name w:val="Comment Subject Char"/>
    <w:basedOn w:val="CommentTextChar"/>
    <w:link w:val="CommentSubject"/>
    <w:uiPriority w:val="99"/>
    <w:semiHidden/>
    <w:rsid w:val="00330350"/>
    <w:rPr>
      <w:rFonts w:ascii="Times New Roman" w:eastAsia="Times New Roman" w:hAnsi="Times New Roman" w:cs="Times New Roman"/>
      <w:b/>
      <w:bCs/>
      <w:sz w:val="20"/>
      <w:szCs w:val="20"/>
    </w:rPr>
  </w:style>
  <w:style w:type="paragraph" w:customStyle="1" w:styleId="Default">
    <w:name w:val="Default"/>
    <w:rsid w:val="00330350"/>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B1">
    <w:name w:val="B1"/>
    <w:basedOn w:val="Normal"/>
    <w:link w:val="B1Char1"/>
    <w:qFormat/>
    <w:rsid w:val="00330350"/>
    <w:pPr>
      <w:spacing w:after="180"/>
      <w:ind w:left="568" w:hanging="284"/>
    </w:pPr>
    <w:rPr>
      <w:rFonts w:eastAsia="SimSun"/>
      <w:sz w:val="20"/>
      <w:szCs w:val="20"/>
      <w:lang w:val="en-GB"/>
    </w:rPr>
  </w:style>
  <w:style w:type="character" w:customStyle="1" w:styleId="B1Char1">
    <w:name w:val="B1 Char1"/>
    <w:link w:val="B1"/>
    <w:qFormat/>
    <w:rsid w:val="00330350"/>
    <w:rPr>
      <w:rFonts w:ascii="Times New Roman" w:eastAsia="SimSun" w:hAnsi="Times New Roman" w:cs="Times New Roman"/>
      <w:sz w:val="20"/>
      <w:szCs w:val="20"/>
      <w:lang w:val="en-GB"/>
    </w:rPr>
  </w:style>
  <w:style w:type="table" w:styleId="GridTable5Dark-Accent1">
    <w:name w:val="Grid Table 5 Dark Accent 1"/>
    <w:basedOn w:val="TableNormal"/>
    <w:uiPriority w:val="50"/>
    <w:rsid w:val="00330350"/>
    <w:pPr>
      <w:spacing w:after="0" w:line="240" w:lineRule="auto"/>
    </w:pPr>
    <w:rPr>
      <w:rFonts w:ascii="CG Times (WN)" w:eastAsia="Times New Roman" w:hAnsi="CG Times (WN)" w:cs="Times New Roman"/>
      <w:sz w:val="20"/>
      <w:szCs w:val="20"/>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Grid">
    <w:name w:val="Table Grid"/>
    <w:basedOn w:val="TableNormal"/>
    <w:uiPriority w:val="39"/>
    <w:rsid w:val="00330350"/>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330350"/>
    <w:pPr>
      <w:spacing w:after="0" w:line="240" w:lineRule="auto"/>
    </w:pPr>
    <w:rPr>
      <w:rFonts w:eastAsiaTheme="minorEastAsia"/>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330350"/>
    <w:pPr>
      <w:spacing w:after="0" w:line="240" w:lineRule="auto"/>
    </w:pPr>
    <w:rPr>
      <w:rFonts w:eastAsiaTheme="minorEastAsia"/>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4-Accent5">
    <w:name w:val="Grid Table 4 Accent 5"/>
    <w:basedOn w:val="TableNormal"/>
    <w:uiPriority w:val="49"/>
    <w:rsid w:val="00330350"/>
    <w:pPr>
      <w:spacing w:after="0" w:line="240" w:lineRule="auto"/>
    </w:pPr>
    <w:rPr>
      <w:rFonts w:eastAsiaTheme="minorEastAsia"/>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
    <w:name w:val="Grid Table 4"/>
    <w:basedOn w:val="TableNormal"/>
    <w:uiPriority w:val="49"/>
    <w:rsid w:val="00330350"/>
    <w:pPr>
      <w:spacing w:after="0" w:line="240" w:lineRule="auto"/>
    </w:pPr>
    <w:rPr>
      <w:rFonts w:eastAsiaTheme="minorEastAsia"/>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330350"/>
    <w:pPr>
      <w:spacing w:after="0" w:line="240" w:lineRule="auto"/>
    </w:pPr>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1">
    <w:name w:val="Grid Table 4 Accent 1"/>
    <w:basedOn w:val="TableNormal"/>
    <w:uiPriority w:val="49"/>
    <w:rsid w:val="00330350"/>
    <w:pPr>
      <w:spacing w:after="0" w:line="240" w:lineRule="auto"/>
    </w:pPr>
    <w:rPr>
      <w:rFonts w:eastAsiaTheme="minorEastAsia"/>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330350"/>
    <w:rPr>
      <w:rFonts w:ascii="Times New Roman" w:eastAsia="Times New Roman" w:hAnsi="Times New Roman" w:cs="Times New Roman"/>
      <w:i/>
      <w:iCs/>
      <w:color w:val="44546A" w:themeColor="text2"/>
      <w:sz w:val="18"/>
      <w:szCs w:val="18"/>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330350"/>
    <w:rPr>
      <w:rFonts w:ascii="Times New Roman" w:eastAsia="Times New Roman" w:hAnsi="Times New Roman" w:cs="Times New Roman"/>
      <w:sz w:val="24"/>
      <w:szCs w:val="24"/>
    </w:rPr>
  </w:style>
  <w:style w:type="paragraph" w:styleId="Revision">
    <w:name w:val="Revision"/>
    <w:hidden/>
    <w:uiPriority w:val="99"/>
    <w:semiHidden/>
    <w:rsid w:val="00330350"/>
    <w:pPr>
      <w:spacing w:after="0" w:line="240" w:lineRule="auto"/>
    </w:pPr>
    <w:rPr>
      <w:rFonts w:eastAsiaTheme="minorEastAsia"/>
    </w:rPr>
  </w:style>
  <w:style w:type="character" w:customStyle="1" w:styleId="apple-converted-space">
    <w:name w:val="apple-converted-space"/>
    <w:basedOn w:val="DefaultParagraphFont"/>
    <w:qFormat/>
    <w:rsid w:val="00330350"/>
  </w:style>
  <w:style w:type="paragraph" w:styleId="NormalWeb">
    <w:name w:val="Normal (Web)"/>
    <w:basedOn w:val="Normal"/>
    <w:uiPriority w:val="99"/>
    <w:semiHidden/>
    <w:unhideWhenUsed/>
    <w:rsid w:val="00330350"/>
    <w:pPr>
      <w:spacing w:before="100" w:beforeAutospacing="1" w:after="100" w:afterAutospacing="1"/>
    </w:pPr>
  </w:style>
  <w:style w:type="character" w:styleId="Mention">
    <w:name w:val="Mention"/>
    <w:basedOn w:val="DefaultParagraphFont"/>
    <w:uiPriority w:val="99"/>
    <w:unhideWhenUsed/>
    <w:rsid w:val="00330350"/>
    <w:rPr>
      <w:color w:val="2B579A"/>
      <w:shd w:val="clear" w:color="auto" w:fill="E6E6E6"/>
    </w:rPr>
  </w:style>
  <w:style w:type="paragraph" w:customStyle="1" w:styleId="TAL">
    <w:name w:val="TAL"/>
    <w:basedOn w:val="Normal"/>
    <w:link w:val="TALChar"/>
    <w:qFormat/>
    <w:rsid w:val="00330350"/>
    <w:pPr>
      <w:keepNext/>
      <w:keepLines/>
    </w:pPr>
    <w:rPr>
      <w:rFonts w:ascii="Arial" w:eastAsia="Malgun Gothic" w:hAnsi="Arial"/>
      <w:sz w:val="18"/>
      <w:szCs w:val="20"/>
      <w:lang w:val="en-GB"/>
    </w:rPr>
  </w:style>
  <w:style w:type="paragraph" w:customStyle="1" w:styleId="TAH">
    <w:name w:val="TAH"/>
    <w:basedOn w:val="Normal"/>
    <w:link w:val="TAHCar"/>
    <w:qFormat/>
    <w:rsid w:val="00330350"/>
    <w:pPr>
      <w:keepNext/>
      <w:keepLines/>
      <w:jc w:val="center"/>
    </w:pPr>
    <w:rPr>
      <w:rFonts w:ascii="Arial" w:eastAsia="Malgun Gothic" w:hAnsi="Arial"/>
      <w:b/>
      <w:sz w:val="18"/>
      <w:szCs w:val="20"/>
      <w:lang w:val="en-GB"/>
    </w:rPr>
  </w:style>
  <w:style w:type="character" w:customStyle="1" w:styleId="TAHCar">
    <w:name w:val="TAH Car"/>
    <w:link w:val="TAH"/>
    <w:qFormat/>
    <w:rsid w:val="00330350"/>
    <w:rPr>
      <w:rFonts w:ascii="Arial" w:eastAsia="Malgun Gothic" w:hAnsi="Arial" w:cs="Times New Roman"/>
      <w:b/>
      <w:sz w:val="18"/>
      <w:szCs w:val="20"/>
      <w:lang w:val="en-GB"/>
    </w:rPr>
  </w:style>
  <w:style w:type="character" w:customStyle="1" w:styleId="TALChar">
    <w:name w:val="TAL Char"/>
    <w:link w:val="TAL"/>
    <w:qFormat/>
    <w:locked/>
    <w:rsid w:val="00330350"/>
    <w:rPr>
      <w:rFonts w:ascii="Arial" w:eastAsia="Malgun Gothic" w:hAnsi="Arial" w:cs="Times New Roman"/>
      <w:sz w:val="18"/>
      <w:szCs w:val="20"/>
      <w:lang w:val="en-GB"/>
    </w:rPr>
  </w:style>
  <w:style w:type="character" w:styleId="Emphasis">
    <w:name w:val="Emphasis"/>
    <w:basedOn w:val="DefaultParagraphFont"/>
    <w:uiPriority w:val="20"/>
    <w:qFormat/>
    <w:rsid w:val="0033035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705557-01FC-425B-ABDE-44E150D79D6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640177E-6986-4ABB-BF41-6A7256F5C04A}">
  <ds:schemaRefs>
    <ds:schemaRef ds:uri="http://schemas.microsoft.com/sharepoint/v3/contenttype/forms"/>
  </ds:schemaRefs>
</ds:datastoreItem>
</file>

<file path=customXml/itemProps3.xml><?xml version="1.0" encoding="utf-8"?>
<ds:datastoreItem xmlns:ds="http://schemas.openxmlformats.org/officeDocument/2006/customXml" ds:itemID="{5E997C57-AAD2-4F4E-8F04-8CF371AA2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5587</Words>
  <Characters>31850</Characters>
  <Application>Microsoft Office Word</Application>
  <DocSecurity>0</DocSecurity>
  <Lines>265</Lines>
  <Paragraphs>74</Paragraphs>
  <ScaleCrop>false</ScaleCrop>
  <Company/>
  <LinksUpToDate>false</LinksUpToDate>
  <CharactersWithSpaces>37363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Ajit Nimbalker</cp:lastModifiedBy>
  <cp:revision>8</cp:revision>
  <dcterms:created xsi:type="dcterms:W3CDTF">2022-08-12T21:15:00Z</dcterms:created>
  <dcterms:modified xsi:type="dcterms:W3CDTF">2022-08-12T22:05:00Z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